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E005A" w14:textId="77777777" w:rsidR="00CC1BDA" w:rsidRPr="00CC1BDA" w:rsidRDefault="00CC1BDA" w:rsidP="00CC1BDA"/>
    <w:p w14:paraId="38706F43" w14:textId="77777777" w:rsidR="00CC1BDA" w:rsidRPr="00CC1BDA" w:rsidRDefault="00CC1BDA" w:rsidP="00CC1BDA"/>
    <w:p w14:paraId="4C692CC3" w14:textId="3AAEE651" w:rsidR="00CC1BDA" w:rsidRPr="00DA49A7" w:rsidRDefault="00DA49A7" w:rsidP="00DA49A7">
      <w:pPr>
        <w:spacing w:line="360" w:lineRule="auto"/>
        <w:jc w:val="center"/>
        <w:rPr>
          <w:sz w:val="96"/>
          <w:szCs w:val="96"/>
        </w:rPr>
      </w:pPr>
      <w:r w:rsidRPr="00DA49A7">
        <w:rPr>
          <w:sz w:val="96"/>
          <w:szCs w:val="96"/>
        </w:rPr>
        <w:t>PIANO ANTICORRUZIONE 2025/2027</w:t>
      </w:r>
    </w:p>
    <w:p w14:paraId="79E7235B" w14:textId="77777777" w:rsidR="00CC1BDA" w:rsidRPr="00DA49A7" w:rsidRDefault="00CC1BDA" w:rsidP="00DA49A7">
      <w:pPr>
        <w:spacing w:line="360" w:lineRule="auto"/>
        <w:jc w:val="center"/>
        <w:rPr>
          <w:sz w:val="96"/>
          <w:szCs w:val="96"/>
        </w:rPr>
      </w:pPr>
    </w:p>
    <w:p w14:paraId="33445731" w14:textId="77777777" w:rsidR="00CC1BDA" w:rsidRPr="00CC1BDA" w:rsidRDefault="00CC1BDA" w:rsidP="00CC1BDA"/>
    <w:p w14:paraId="5FD1B376" w14:textId="77777777" w:rsidR="00CC1BDA" w:rsidRPr="00CC1BDA" w:rsidRDefault="00CC1BDA" w:rsidP="00CC1BDA"/>
    <w:p w14:paraId="0ADEACB5" w14:textId="21CD2895" w:rsidR="00CC1BDA" w:rsidRPr="00CC1BDA" w:rsidRDefault="00DA49A7" w:rsidP="00CC1BDA">
      <w:r>
        <w:tab/>
        <w:t xml:space="preserve">Delibera G.C. </w:t>
      </w:r>
      <w:r w:rsidR="00566E45">
        <w:t>28 del 18.03.2025</w:t>
      </w:r>
    </w:p>
    <w:p w14:paraId="1B945261" w14:textId="77777777" w:rsidR="00CC1BDA" w:rsidRPr="00CC1BDA" w:rsidRDefault="00CC1BDA" w:rsidP="00CC1BDA"/>
    <w:p w14:paraId="242916AD" w14:textId="77777777" w:rsidR="00836FE8" w:rsidRDefault="00CC1BDA" w:rsidP="00CC1BDA">
      <w:pPr>
        <w:tabs>
          <w:tab w:val="left" w:pos="4305"/>
        </w:tabs>
        <w:ind w:right="-27"/>
      </w:pPr>
      <w:r>
        <w:tab/>
      </w:r>
    </w:p>
    <w:p w14:paraId="0B7319AE" w14:textId="77777777" w:rsidR="00A1592C" w:rsidRDefault="00A1592C" w:rsidP="00CC1BDA">
      <w:pPr>
        <w:tabs>
          <w:tab w:val="left" w:pos="4305"/>
        </w:tabs>
        <w:ind w:right="-27"/>
      </w:pPr>
    </w:p>
    <w:p w14:paraId="590A0E60" w14:textId="77777777" w:rsidR="00A1592C" w:rsidRDefault="00A1592C" w:rsidP="00CC1BDA">
      <w:pPr>
        <w:tabs>
          <w:tab w:val="left" w:pos="4305"/>
        </w:tabs>
        <w:ind w:right="-27"/>
      </w:pPr>
    </w:p>
    <w:p w14:paraId="454732A1" w14:textId="77777777" w:rsidR="00A1592C" w:rsidRDefault="00A1592C" w:rsidP="00CC1BDA">
      <w:pPr>
        <w:tabs>
          <w:tab w:val="left" w:pos="4305"/>
        </w:tabs>
        <w:ind w:right="-27"/>
      </w:pPr>
    </w:p>
    <w:p w14:paraId="35AE509F" w14:textId="77777777" w:rsidR="00A1592C" w:rsidRDefault="00A1592C" w:rsidP="00CC1BDA">
      <w:pPr>
        <w:tabs>
          <w:tab w:val="left" w:pos="4305"/>
        </w:tabs>
        <w:ind w:right="-27"/>
      </w:pPr>
    </w:p>
    <w:p w14:paraId="6FD81133" w14:textId="77777777" w:rsidR="00A1592C" w:rsidRDefault="00A1592C" w:rsidP="00CC1BDA">
      <w:pPr>
        <w:tabs>
          <w:tab w:val="left" w:pos="4305"/>
        </w:tabs>
        <w:ind w:right="-27"/>
      </w:pPr>
    </w:p>
    <w:p w14:paraId="0701BB5F" w14:textId="77777777" w:rsidR="00A1592C" w:rsidRDefault="00A1592C" w:rsidP="00CC1BDA">
      <w:pPr>
        <w:tabs>
          <w:tab w:val="left" w:pos="4305"/>
        </w:tabs>
        <w:ind w:right="-27"/>
      </w:pPr>
    </w:p>
    <w:p w14:paraId="426164BE" w14:textId="77777777" w:rsidR="00A1592C" w:rsidRDefault="00A1592C" w:rsidP="00CC1BDA">
      <w:pPr>
        <w:tabs>
          <w:tab w:val="left" w:pos="4305"/>
        </w:tabs>
        <w:ind w:right="-27"/>
      </w:pPr>
    </w:p>
    <w:p w14:paraId="3CD91BC2" w14:textId="77777777" w:rsidR="00A1592C" w:rsidRDefault="00A1592C" w:rsidP="00CC1BDA">
      <w:pPr>
        <w:tabs>
          <w:tab w:val="left" w:pos="4305"/>
        </w:tabs>
        <w:ind w:right="-27"/>
      </w:pPr>
    </w:p>
    <w:p w14:paraId="67AF795D" w14:textId="77777777" w:rsidR="00A1592C" w:rsidRDefault="00A1592C" w:rsidP="00CC1BDA">
      <w:pPr>
        <w:tabs>
          <w:tab w:val="left" w:pos="4305"/>
        </w:tabs>
        <w:ind w:right="-27"/>
      </w:pPr>
    </w:p>
    <w:p w14:paraId="2A3E0CE2" w14:textId="77777777" w:rsidR="00A1592C" w:rsidRDefault="00A1592C" w:rsidP="00CC1BDA">
      <w:pPr>
        <w:tabs>
          <w:tab w:val="left" w:pos="4305"/>
        </w:tabs>
        <w:ind w:right="-27"/>
      </w:pPr>
    </w:p>
    <w:p w14:paraId="575CDC6E" w14:textId="77777777" w:rsidR="00A1592C" w:rsidRDefault="00A1592C" w:rsidP="00CC1BDA">
      <w:pPr>
        <w:tabs>
          <w:tab w:val="left" w:pos="4305"/>
        </w:tabs>
        <w:ind w:right="-27"/>
      </w:pPr>
    </w:p>
    <w:p w14:paraId="1A9ADD94" w14:textId="77777777" w:rsidR="00A1592C" w:rsidRDefault="00A1592C" w:rsidP="00CC1BDA">
      <w:pPr>
        <w:tabs>
          <w:tab w:val="left" w:pos="4305"/>
        </w:tabs>
        <w:ind w:right="-27"/>
      </w:pPr>
    </w:p>
    <w:p w14:paraId="4021DB9C" w14:textId="77777777" w:rsidR="00A1592C" w:rsidRDefault="00A1592C" w:rsidP="00CC1BDA">
      <w:pPr>
        <w:tabs>
          <w:tab w:val="left" w:pos="4305"/>
        </w:tabs>
        <w:ind w:right="-27"/>
      </w:pPr>
    </w:p>
    <w:p w14:paraId="153DC2DF" w14:textId="77777777" w:rsidR="00A1592C" w:rsidRDefault="00A1592C" w:rsidP="00CC1BDA">
      <w:pPr>
        <w:tabs>
          <w:tab w:val="left" w:pos="4305"/>
        </w:tabs>
        <w:ind w:right="-27"/>
      </w:pPr>
    </w:p>
    <w:p w14:paraId="55E0D288" w14:textId="77777777" w:rsidR="00A1592C" w:rsidRDefault="00A1592C" w:rsidP="00CC1BDA">
      <w:pPr>
        <w:tabs>
          <w:tab w:val="left" w:pos="4305"/>
        </w:tabs>
        <w:ind w:right="-27"/>
      </w:pPr>
    </w:p>
    <w:p w14:paraId="7C6B08B1" w14:textId="77777777" w:rsidR="00A1592C" w:rsidRDefault="00A1592C" w:rsidP="00CC1BDA">
      <w:pPr>
        <w:tabs>
          <w:tab w:val="left" w:pos="4305"/>
        </w:tabs>
        <w:ind w:right="-27"/>
      </w:pPr>
    </w:p>
    <w:p w14:paraId="16CEBB61" w14:textId="77777777" w:rsidR="00A1592C" w:rsidRDefault="00A1592C" w:rsidP="00CC1BDA">
      <w:pPr>
        <w:tabs>
          <w:tab w:val="left" w:pos="4305"/>
        </w:tabs>
        <w:ind w:right="-27"/>
      </w:pPr>
    </w:p>
    <w:p w14:paraId="0F62B9FB" w14:textId="77777777" w:rsidR="00A1592C" w:rsidRDefault="00A1592C" w:rsidP="00CC1BDA">
      <w:pPr>
        <w:tabs>
          <w:tab w:val="left" w:pos="4305"/>
        </w:tabs>
        <w:ind w:right="-27"/>
      </w:pPr>
    </w:p>
    <w:p w14:paraId="71124553" w14:textId="77777777" w:rsidR="00A1592C" w:rsidRDefault="00A1592C" w:rsidP="00CC1BDA">
      <w:pPr>
        <w:tabs>
          <w:tab w:val="left" w:pos="4305"/>
        </w:tabs>
        <w:ind w:right="-27"/>
      </w:pPr>
    </w:p>
    <w:p w14:paraId="7752E80C" w14:textId="77777777" w:rsidR="00A1592C" w:rsidRDefault="00A1592C" w:rsidP="00CC1BDA">
      <w:pPr>
        <w:tabs>
          <w:tab w:val="left" w:pos="4305"/>
        </w:tabs>
        <w:ind w:right="-27"/>
      </w:pPr>
    </w:p>
    <w:p w14:paraId="1D22618B" w14:textId="77777777" w:rsidR="00A1592C" w:rsidRDefault="00A1592C" w:rsidP="00CC1BDA">
      <w:pPr>
        <w:tabs>
          <w:tab w:val="left" w:pos="4305"/>
        </w:tabs>
        <w:ind w:right="-27"/>
      </w:pPr>
    </w:p>
    <w:p w14:paraId="1597417F" w14:textId="77777777" w:rsidR="00A1592C" w:rsidRDefault="00A1592C" w:rsidP="00CC1BDA">
      <w:pPr>
        <w:tabs>
          <w:tab w:val="left" w:pos="4305"/>
        </w:tabs>
        <w:ind w:right="-27"/>
      </w:pPr>
    </w:p>
    <w:p w14:paraId="7AFE7909" w14:textId="77777777" w:rsidR="00A1592C" w:rsidRPr="00CB162B" w:rsidRDefault="00A1592C" w:rsidP="00A1592C">
      <w:pPr>
        <w:spacing w:line="360" w:lineRule="auto"/>
        <w:jc w:val="center"/>
        <w:rPr>
          <w:sz w:val="40"/>
          <w:szCs w:val="40"/>
        </w:rPr>
      </w:pPr>
      <w:r w:rsidRPr="00CB162B">
        <w:rPr>
          <w:sz w:val="40"/>
          <w:szCs w:val="40"/>
        </w:rPr>
        <w:t>SCHEDA ANAGRAFICA</w:t>
      </w:r>
    </w:p>
    <w:p w14:paraId="0F7652D2" w14:textId="77777777" w:rsidR="00A1592C" w:rsidRPr="00430CE7" w:rsidRDefault="00A1592C" w:rsidP="00A1592C">
      <w:pPr>
        <w:spacing w:line="360" w:lineRule="auto"/>
        <w:jc w:val="both"/>
        <w:rPr>
          <w:rStyle w:val="Enfasicorsivo"/>
          <w:b/>
          <w:i/>
          <w:u w:val="single"/>
        </w:rPr>
      </w:pPr>
      <w:r w:rsidRPr="00430CE7">
        <w:rPr>
          <w:rStyle w:val="Enfasicorsivo"/>
          <w:b/>
          <w:u w:val="single"/>
        </w:rPr>
        <w:t>Riferimenti</w:t>
      </w:r>
    </w:p>
    <w:tbl>
      <w:tblPr>
        <w:tblW w:w="0" w:type="auto"/>
        <w:tblInd w:w="137" w:type="dxa"/>
        <w:tblBorders>
          <w:top w:val="single" w:sz="4" w:space="0" w:color="1F3864"/>
          <w:left w:val="single" w:sz="4" w:space="0" w:color="1F3864"/>
          <w:bottom w:val="single" w:sz="4" w:space="0" w:color="1F3864"/>
          <w:right w:val="single" w:sz="4" w:space="0" w:color="1F3864"/>
          <w:insideH w:val="single" w:sz="4" w:space="0" w:color="1F3864"/>
          <w:insideV w:val="single" w:sz="4" w:space="0" w:color="1F3864"/>
        </w:tblBorders>
        <w:tblLook w:val="04A0" w:firstRow="1" w:lastRow="0" w:firstColumn="1" w:lastColumn="0" w:noHBand="0" w:noVBand="1"/>
      </w:tblPr>
      <w:tblGrid>
        <w:gridCol w:w="1870"/>
        <w:gridCol w:w="2540"/>
        <w:gridCol w:w="1385"/>
        <w:gridCol w:w="1155"/>
        <w:gridCol w:w="313"/>
        <w:gridCol w:w="851"/>
        <w:gridCol w:w="1377"/>
      </w:tblGrid>
      <w:tr w:rsidR="00A1592C" w:rsidRPr="00430CE7" w14:paraId="2A19CDEE" w14:textId="77777777" w:rsidTr="00AF714F">
        <w:trPr>
          <w:trHeight w:val="397"/>
        </w:trPr>
        <w:tc>
          <w:tcPr>
            <w:tcW w:w="1870" w:type="dxa"/>
            <w:shd w:val="clear" w:color="auto" w:fill="auto"/>
            <w:vAlign w:val="bottom"/>
          </w:tcPr>
          <w:p w14:paraId="49540234" w14:textId="77777777" w:rsidR="00A1592C" w:rsidRPr="00430CE7" w:rsidRDefault="00A1592C" w:rsidP="00AF714F">
            <w:pPr>
              <w:spacing w:line="360" w:lineRule="auto"/>
              <w:jc w:val="both"/>
              <w:rPr>
                <w:rStyle w:val="Enfasicorsivo"/>
                <w:b/>
                <w:bCs/>
              </w:rPr>
            </w:pPr>
            <w:r w:rsidRPr="00430CE7">
              <w:rPr>
                <w:bCs/>
              </w:rPr>
              <w:t>Indirizzo</w:t>
            </w:r>
          </w:p>
        </w:tc>
        <w:tc>
          <w:tcPr>
            <w:tcW w:w="3925" w:type="dxa"/>
            <w:gridSpan w:val="2"/>
            <w:shd w:val="clear" w:color="auto" w:fill="auto"/>
          </w:tcPr>
          <w:p w14:paraId="36E55C68" w14:textId="77777777" w:rsidR="00A1592C" w:rsidRPr="00430CE7" w:rsidRDefault="00A1592C" w:rsidP="00AF714F">
            <w:pPr>
              <w:spacing w:line="360" w:lineRule="auto"/>
              <w:jc w:val="both"/>
              <w:rPr>
                <w:rStyle w:val="Enfasicorsivo"/>
                <w:bCs/>
              </w:rPr>
            </w:pPr>
            <w:r w:rsidRPr="004C1EFA">
              <w:rPr>
                <w:b/>
                <w:bCs/>
                <w:noProof/>
              </w:rPr>
              <w:t>Piazza Martiri della Liberazione, 1</w:t>
            </w:r>
          </w:p>
        </w:tc>
        <w:tc>
          <w:tcPr>
            <w:tcW w:w="1468" w:type="dxa"/>
            <w:gridSpan w:val="2"/>
            <w:shd w:val="clear" w:color="auto" w:fill="auto"/>
          </w:tcPr>
          <w:p w14:paraId="1816E19E" w14:textId="77777777" w:rsidR="00A1592C" w:rsidRPr="00430CE7" w:rsidRDefault="00A1592C" w:rsidP="00AF714F">
            <w:pPr>
              <w:spacing w:line="360" w:lineRule="auto"/>
              <w:jc w:val="both"/>
              <w:rPr>
                <w:rStyle w:val="Enfasicorsivo"/>
                <w:bCs/>
              </w:rPr>
            </w:pPr>
            <w:r w:rsidRPr="004C1EFA">
              <w:rPr>
                <w:b/>
                <w:bCs/>
                <w:noProof/>
              </w:rPr>
              <w:t>Piasco</w:t>
            </w:r>
          </w:p>
        </w:tc>
        <w:tc>
          <w:tcPr>
            <w:tcW w:w="851" w:type="dxa"/>
            <w:shd w:val="clear" w:color="auto" w:fill="auto"/>
          </w:tcPr>
          <w:p w14:paraId="40DA2A16" w14:textId="77777777" w:rsidR="00A1592C" w:rsidRPr="00430CE7" w:rsidRDefault="00A1592C" w:rsidP="00AF714F">
            <w:pPr>
              <w:spacing w:line="360" w:lineRule="auto"/>
              <w:jc w:val="both"/>
              <w:rPr>
                <w:rStyle w:val="Enfasicorsivo"/>
                <w:bCs/>
              </w:rPr>
            </w:pPr>
            <w:r w:rsidRPr="004C1EFA">
              <w:rPr>
                <w:b/>
                <w:bCs/>
                <w:noProof/>
              </w:rPr>
              <w:t>CN</w:t>
            </w:r>
          </w:p>
        </w:tc>
        <w:tc>
          <w:tcPr>
            <w:tcW w:w="1377" w:type="dxa"/>
            <w:shd w:val="clear" w:color="auto" w:fill="auto"/>
          </w:tcPr>
          <w:p w14:paraId="0C8D76F8" w14:textId="77777777" w:rsidR="00A1592C" w:rsidRPr="00430CE7" w:rsidRDefault="00A1592C" w:rsidP="00AF714F">
            <w:pPr>
              <w:spacing w:line="360" w:lineRule="auto"/>
              <w:jc w:val="both"/>
              <w:rPr>
                <w:rStyle w:val="Enfasicorsivo"/>
                <w:bCs/>
              </w:rPr>
            </w:pPr>
            <w:r w:rsidRPr="004C1EFA">
              <w:rPr>
                <w:b/>
                <w:bCs/>
                <w:noProof/>
              </w:rPr>
              <w:t>12026</w:t>
            </w:r>
          </w:p>
        </w:tc>
      </w:tr>
      <w:tr w:rsidR="00A1592C" w:rsidRPr="00430CE7" w14:paraId="5C96B721" w14:textId="77777777" w:rsidTr="00AF714F">
        <w:trPr>
          <w:trHeight w:val="397"/>
        </w:trPr>
        <w:tc>
          <w:tcPr>
            <w:tcW w:w="1870" w:type="dxa"/>
            <w:shd w:val="clear" w:color="auto" w:fill="auto"/>
            <w:vAlign w:val="bottom"/>
          </w:tcPr>
          <w:p w14:paraId="3AFDE207" w14:textId="77777777" w:rsidR="00A1592C" w:rsidRPr="00430CE7" w:rsidRDefault="00A1592C" w:rsidP="00AF714F">
            <w:pPr>
              <w:spacing w:line="360" w:lineRule="auto"/>
              <w:jc w:val="both"/>
              <w:rPr>
                <w:rStyle w:val="Enfasicorsivo"/>
                <w:b/>
                <w:bCs/>
                <w:i/>
              </w:rPr>
            </w:pPr>
            <w:r w:rsidRPr="00430CE7">
              <w:rPr>
                <w:bCs/>
              </w:rPr>
              <w:t>Centralino</w:t>
            </w:r>
          </w:p>
        </w:tc>
        <w:tc>
          <w:tcPr>
            <w:tcW w:w="7621" w:type="dxa"/>
            <w:gridSpan w:val="6"/>
            <w:shd w:val="clear" w:color="auto" w:fill="auto"/>
          </w:tcPr>
          <w:p w14:paraId="38D4F3B8" w14:textId="77777777" w:rsidR="00A1592C" w:rsidRPr="00430CE7" w:rsidRDefault="00A1592C" w:rsidP="00AF714F">
            <w:pPr>
              <w:spacing w:line="360" w:lineRule="auto"/>
              <w:jc w:val="both"/>
              <w:rPr>
                <w:rStyle w:val="Enfasicorsivo"/>
                <w:iCs/>
              </w:rPr>
            </w:pPr>
            <w:r w:rsidRPr="004C1EFA">
              <w:rPr>
                <w:noProof/>
              </w:rPr>
              <w:t>+39 017579124</w:t>
            </w:r>
          </w:p>
        </w:tc>
      </w:tr>
      <w:tr w:rsidR="00A1592C" w:rsidRPr="00430CE7" w14:paraId="4672DF58" w14:textId="77777777" w:rsidTr="00AF714F">
        <w:trPr>
          <w:trHeight w:val="397"/>
        </w:trPr>
        <w:tc>
          <w:tcPr>
            <w:tcW w:w="1870" w:type="dxa"/>
            <w:shd w:val="clear" w:color="auto" w:fill="auto"/>
            <w:vAlign w:val="bottom"/>
          </w:tcPr>
          <w:p w14:paraId="1CFC4C4D" w14:textId="77777777" w:rsidR="00A1592C" w:rsidRPr="00430CE7" w:rsidRDefault="00A1592C" w:rsidP="00AF714F">
            <w:pPr>
              <w:spacing w:line="360" w:lineRule="auto"/>
              <w:jc w:val="both"/>
              <w:rPr>
                <w:rStyle w:val="Enfasicorsivo"/>
                <w:b/>
                <w:bCs/>
                <w:i/>
              </w:rPr>
            </w:pPr>
            <w:r w:rsidRPr="00430CE7">
              <w:rPr>
                <w:bCs/>
              </w:rPr>
              <w:t>fax</w:t>
            </w:r>
          </w:p>
        </w:tc>
        <w:tc>
          <w:tcPr>
            <w:tcW w:w="7621" w:type="dxa"/>
            <w:gridSpan w:val="6"/>
            <w:shd w:val="clear" w:color="auto" w:fill="auto"/>
          </w:tcPr>
          <w:p w14:paraId="1607DB40" w14:textId="77777777" w:rsidR="00A1592C" w:rsidRPr="00430CE7" w:rsidRDefault="00A1592C" w:rsidP="00AF714F">
            <w:pPr>
              <w:spacing w:line="360" w:lineRule="auto"/>
              <w:jc w:val="both"/>
              <w:rPr>
                <w:rStyle w:val="Enfasicorsivo"/>
                <w:iCs/>
              </w:rPr>
            </w:pPr>
            <w:r w:rsidRPr="004C1EFA">
              <w:rPr>
                <w:noProof/>
              </w:rPr>
              <w:t>+39 017579276</w:t>
            </w:r>
          </w:p>
        </w:tc>
      </w:tr>
      <w:tr w:rsidR="00A1592C" w:rsidRPr="00430CE7" w14:paraId="142E4B72" w14:textId="77777777" w:rsidTr="00AF714F">
        <w:trPr>
          <w:trHeight w:val="397"/>
        </w:trPr>
        <w:tc>
          <w:tcPr>
            <w:tcW w:w="1870" w:type="dxa"/>
            <w:shd w:val="clear" w:color="auto" w:fill="auto"/>
            <w:vAlign w:val="bottom"/>
          </w:tcPr>
          <w:p w14:paraId="3FEF1C8B" w14:textId="77777777" w:rsidR="00A1592C" w:rsidRPr="00430CE7" w:rsidRDefault="00A1592C" w:rsidP="00AF714F">
            <w:pPr>
              <w:spacing w:line="360" w:lineRule="auto"/>
              <w:jc w:val="both"/>
              <w:rPr>
                <w:rStyle w:val="Enfasicorsivo"/>
                <w:b/>
                <w:bCs/>
                <w:i/>
              </w:rPr>
            </w:pPr>
            <w:r w:rsidRPr="00430CE7">
              <w:rPr>
                <w:bCs/>
              </w:rPr>
              <w:t>Sito</w:t>
            </w:r>
          </w:p>
        </w:tc>
        <w:tc>
          <w:tcPr>
            <w:tcW w:w="7621" w:type="dxa"/>
            <w:gridSpan w:val="6"/>
            <w:shd w:val="clear" w:color="auto" w:fill="auto"/>
          </w:tcPr>
          <w:p w14:paraId="5326D7B6" w14:textId="77777777" w:rsidR="00A1592C" w:rsidRPr="00430CE7" w:rsidRDefault="00A1592C" w:rsidP="00AF714F">
            <w:pPr>
              <w:spacing w:line="360" w:lineRule="auto"/>
              <w:jc w:val="both"/>
              <w:rPr>
                <w:rStyle w:val="Enfasicorsivo"/>
                <w:iCs/>
              </w:rPr>
            </w:pPr>
            <w:hyperlink r:id="rId7" w:history="1">
              <w:r w:rsidRPr="00430CE7">
                <w:rPr>
                  <w:rStyle w:val="Collegamentoipertestuale"/>
                  <w:iCs/>
                </w:rPr>
                <w:t>https://www.comune.piasco.cn.it/</w:t>
              </w:r>
            </w:hyperlink>
            <w:r w:rsidRPr="00430CE7">
              <w:rPr>
                <w:rStyle w:val="Enfasicorsivo"/>
                <w:iCs/>
              </w:rPr>
              <w:t xml:space="preserve"> </w:t>
            </w:r>
          </w:p>
        </w:tc>
      </w:tr>
      <w:tr w:rsidR="00A1592C" w:rsidRPr="00430CE7" w14:paraId="42A7B6FE" w14:textId="77777777" w:rsidTr="00AF714F">
        <w:trPr>
          <w:trHeight w:val="424"/>
        </w:trPr>
        <w:tc>
          <w:tcPr>
            <w:tcW w:w="1870" w:type="dxa"/>
            <w:shd w:val="clear" w:color="auto" w:fill="auto"/>
            <w:vAlign w:val="bottom"/>
          </w:tcPr>
          <w:p w14:paraId="4F10FE39" w14:textId="77777777" w:rsidR="00A1592C" w:rsidRPr="00430CE7" w:rsidRDefault="00A1592C" w:rsidP="00AF714F">
            <w:pPr>
              <w:spacing w:line="360" w:lineRule="auto"/>
              <w:jc w:val="both"/>
              <w:rPr>
                <w:rStyle w:val="Enfasicorsivo"/>
                <w:b/>
                <w:bCs/>
                <w:i/>
              </w:rPr>
            </w:pPr>
            <w:r w:rsidRPr="00430CE7">
              <w:rPr>
                <w:bCs/>
              </w:rPr>
              <w:t>e-mail</w:t>
            </w:r>
          </w:p>
        </w:tc>
        <w:tc>
          <w:tcPr>
            <w:tcW w:w="7621" w:type="dxa"/>
            <w:gridSpan w:val="6"/>
            <w:shd w:val="clear" w:color="auto" w:fill="auto"/>
          </w:tcPr>
          <w:p w14:paraId="59F5B82F" w14:textId="77777777" w:rsidR="00A1592C" w:rsidRPr="00430CE7" w:rsidRDefault="00A1592C" w:rsidP="00AF714F">
            <w:pPr>
              <w:spacing w:line="360" w:lineRule="auto"/>
              <w:rPr>
                <w:rStyle w:val="Enfasicorsivo"/>
                <w:iCs/>
              </w:rPr>
            </w:pPr>
            <w:hyperlink r:id="rId8" w:history="1">
              <w:r w:rsidRPr="00430CE7">
                <w:rPr>
                  <w:rStyle w:val="Collegamentoipertestuale"/>
                  <w:iCs/>
                </w:rPr>
                <w:t>segreteria@comune.piasco.cn.it</w:t>
              </w:r>
            </w:hyperlink>
            <w:r w:rsidRPr="00430CE7">
              <w:rPr>
                <w:rStyle w:val="Enfasicorsivo"/>
                <w:iCs/>
              </w:rPr>
              <w:t xml:space="preserve"> </w:t>
            </w:r>
          </w:p>
        </w:tc>
      </w:tr>
      <w:tr w:rsidR="00A1592C" w:rsidRPr="00430CE7" w14:paraId="575BFC27" w14:textId="77777777" w:rsidTr="00AF714F">
        <w:trPr>
          <w:trHeight w:val="397"/>
        </w:trPr>
        <w:tc>
          <w:tcPr>
            <w:tcW w:w="1870" w:type="dxa"/>
            <w:shd w:val="clear" w:color="auto" w:fill="auto"/>
            <w:vAlign w:val="bottom"/>
          </w:tcPr>
          <w:p w14:paraId="372418E6" w14:textId="77777777" w:rsidR="00A1592C" w:rsidRPr="00430CE7" w:rsidRDefault="00A1592C" w:rsidP="00AF714F">
            <w:pPr>
              <w:spacing w:line="360" w:lineRule="auto"/>
              <w:jc w:val="both"/>
              <w:rPr>
                <w:rStyle w:val="Enfasicorsivo"/>
                <w:b/>
                <w:bCs/>
                <w:i/>
              </w:rPr>
            </w:pPr>
            <w:r w:rsidRPr="00430CE7">
              <w:rPr>
                <w:bCs/>
              </w:rPr>
              <w:t>PEC</w:t>
            </w:r>
          </w:p>
        </w:tc>
        <w:tc>
          <w:tcPr>
            <w:tcW w:w="7621" w:type="dxa"/>
            <w:gridSpan w:val="6"/>
            <w:tcBorders>
              <w:bottom w:val="single" w:sz="4" w:space="0" w:color="1F3864"/>
            </w:tcBorders>
            <w:shd w:val="clear" w:color="auto" w:fill="auto"/>
          </w:tcPr>
          <w:p w14:paraId="7EDBF53C" w14:textId="77777777" w:rsidR="00A1592C" w:rsidRPr="00430CE7" w:rsidRDefault="00A1592C" w:rsidP="00AF714F">
            <w:pPr>
              <w:spacing w:line="360" w:lineRule="auto"/>
              <w:jc w:val="both"/>
              <w:rPr>
                <w:rStyle w:val="Enfasicorsivo"/>
                <w:bCs/>
                <w:iCs/>
              </w:rPr>
            </w:pPr>
            <w:hyperlink r:id="rId9" w:history="1">
              <w:r w:rsidRPr="00430CE7">
                <w:rPr>
                  <w:rStyle w:val="Collegamentoipertestuale"/>
                  <w:bCs/>
                  <w:iCs/>
                </w:rPr>
                <w:t>piasco@cert.ruparpiemonte.it</w:t>
              </w:r>
            </w:hyperlink>
          </w:p>
        </w:tc>
      </w:tr>
      <w:tr w:rsidR="00A1592C" w:rsidRPr="00430CE7" w14:paraId="663DF0ED" w14:textId="77777777" w:rsidTr="00AF714F">
        <w:trPr>
          <w:trHeight w:val="397"/>
        </w:trPr>
        <w:tc>
          <w:tcPr>
            <w:tcW w:w="1870" w:type="dxa"/>
            <w:shd w:val="clear" w:color="auto" w:fill="auto"/>
          </w:tcPr>
          <w:p w14:paraId="7EE539A8" w14:textId="77777777" w:rsidR="00A1592C" w:rsidRPr="00430CE7" w:rsidRDefault="00A1592C" w:rsidP="00AF714F">
            <w:pPr>
              <w:spacing w:line="360" w:lineRule="auto"/>
              <w:jc w:val="both"/>
              <w:rPr>
                <w:bCs/>
              </w:rPr>
            </w:pPr>
            <w:r w:rsidRPr="00430CE7">
              <w:rPr>
                <w:bCs/>
              </w:rPr>
              <w:t>Codice fiscale</w:t>
            </w:r>
          </w:p>
        </w:tc>
        <w:tc>
          <w:tcPr>
            <w:tcW w:w="2540" w:type="dxa"/>
            <w:tcBorders>
              <w:bottom w:val="single" w:sz="4" w:space="0" w:color="auto"/>
            </w:tcBorders>
            <w:shd w:val="clear" w:color="auto" w:fill="auto"/>
          </w:tcPr>
          <w:p w14:paraId="3AE1EBE6" w14:textId="77777777" w:rsidR="00A1592C" w:rsidRPr="00430CE7" w:rsidRDefault="00A1592C" w:rsidP="00AF714F">
            <w:pPr>
              <w:spacing w:line="360" w:lineRule="auto"/>
              <w:jc w:val="both"/>
              <w:rPr>
                <w:iCs/>
              </w:rPr>
            </w:pPr>
            <w:r w:rsidRPr="004C1EFA">
              <w:rPr>
                <w:noProof/>
              </w:rPr>
              <w:t>85000470048</w:t>
            </w:r>
            <w:r>
              <w:rPr>
                <w:noProof/>
              </w:rPr>
              <w:t xml:space="preserve">    </w:t>
            </w:r>
          </w:p>
        </w:tc>
        <w:tc>
          <w:tcPr>
            <w:tcW w:w="2540" w:type="dxa"/>
            <w:gridSpan w:val="2"/>
            <w:tcBorders>
              <w:bottom w:val="single" w:sz="4" w:space="0" w:color="auto"/>
            </w:tcBorders>
            <w:shd w:val="clear" w:color="auto" w:fill="auto"/>
          </w:tcPr>
          <w:p w14:paraId="0823B8CA" w14:textId="77777777" w:rsidR="00A1592C" w:rsidRPr="00430CE7" w:rsidRDefault="00A1592C" w:rsidP="00AF714F">
            <w:pPr>
              <w:spacing w:line="360" w:lineRule="auto"/>
              <w:jc w:val="both"/>
              <w:rPr>
                <w:iCs/>
              </w:rPr>
            </w:pPr>
            <w:r w:rsidRPr="007E4B5B">
              <w:rPr>
                <w:iCs/>
              </w:rPr>
              <w:t>Partita IVA</w:t>
            </w:r>
          </w:p>
        </w:tc>
        <w:tc>
          <w:tcPr>
            <w:tcW w:w="2541" w:type="dxa"/>
            <w:gridSpan w:val="3"/>
            <w:tcBorders>
              <w:bottom w:val="single" w:sz="4" w:space="0" w:color="auto"/>
            </w:tcBorders>
            <w:shd w:val="clear" w:color="auto" w:fill="auto"/>
          </w:tcPr>
          <w:p w14:paraId="5D74D5E1" w14:textId="77777777" w:rsidR="00A1592C" w:rsidRPr="00430CE7" w:rsidRDefault="00A1592C" w:rsidP="00AF714F">
            <w:pPr>
              <w:spacing w:line="360" w:lineRule="auto"/>
              <w:jc w:val="both"/>
              <w:rPr>
                <w:iCs/>
              </w:rPr>
            </w:pPr>
            <w:r w:rsidRPr="007E4B5B">
              <w:rPr>
                <w:iCs/>
              </w:rPr>
              <w:t>00459340048</w:t>
            </w:r>
          </w:p>
        </w:tc>
      </w:tr>
      <w:tr w:rsidR="00A1592C" w:rsidRPr="00430CE7" w14:paraId="2CEEE1F9" w14:textId="77777777" w:rsidTr="00AF714F">
        <w:trPr>
          <w:trHeight w:val="397"/>
        </w:trPr>
        <w:tc>
          <w:tcPr>
            <w:tcW w:w="1870" w:type="dxa"/>
            <w:shd w:val="clear" w:color="auto" w:fill="auto"/>
          </w:tcPr>
          <w:p w14:paraId="7150AC48" w14:textId="77777777" w:rsidR="00A1592C" w:rsidRPr="00430CE7" w:rsidRDefault="00A1592C" w:rsidP="00AF714F">
            <w:pPr>
              <w:spacing w:line="360" w:lineRule="auto"/>
              <w:jc w:val="both"/>
              <w:rPr>
                <w:bCs/>
              </w:rPr>
            </w:pPr>
            <w:r w:rsidRPr="00430CE7">
              <w:rPr>
                <w:bCs/>
              </w:rPr>
              <w:t>Codice ISTAT</w:t>
            </w:r>
          </w:p>
        </w:tc>
        <w:tc>
          <w:tcPr>
            <w:tcW w:w="2540" w:type="dxa"/>
            <w:tcBorders>
              <w:top w:val="single" w:sz="4" w:space="0" w:color="auto"/>
            </w:tcBorders>
            <w:shd w:val="clear" w:color="auto" w:fill="auto"/>
          </w:tcPr>
          <w:p w14:paraId="3EEE2D7C" w14:textId="77777777" w:rsidR="00A1592C" w:rsidRPr="00430CE7" w:rsidRDefault="00A1592C" w:rsidP="00AF714F">
            <w:pPr>
              <w:spacing w:line="360" w:lineRule="auto"/>
              <w:jc w:val="both"/>
              <w:rPr>
                <w:iCs/>
              </w:rPr>
            </w:pPr>
            <w:r w:rsidRPr="004C1EFA">
              <w:rPr>
                <w:iCs/>
                <w:noProof/>
              </w:rPr>
              <w:t>004166</w:t>
            </w:r>
            <w:r>
              <w:rPr>
                <w:iCs/>
                <w:noProof/>
              </w:rPr>
              <w:t xml:space="preserve"> </w:t>
            </w:r>
            <w:r>
              <w:rPr>
                <w:noProof/>
              </w:rPr>
              <w:t xml:space="preserve">   </w:t>
            </w:r>
          </w:p>
        </w:tc>
        <w:tc>
          <w:tcPr>
            <w:tcW w:w="2540" w:type="dxa"/>
            <w:gridSpan w:val="2"/>
            <w:shd w:val="clear" w:color="auto" w:fill="auto"/>
          </w:tcPr>
          <w:p w14:paraId="5253B41B" w14:textId="77777777" w:rsidR="00A1592C" w:rsidRPr="00430CE7" w:rsidRDefault="00A1592C" w:rsidP="00AF714F">
            <w:pPr>
              <w:spacing w:line="360" w:lineRule="auto"/>
              <w:jc w:val="both"/>
              <w:rPr>
                <w:iCs/>
              </w:rPr>
            </w:pPr>
            <w:r w:rsidRPr="00430CE7">
              <w:rPr>
                <w:bCs/>
              </w:rPr>
              <w:t>Codice Catastale</w:t>
            </w:r>
          </w:p>
        </w:tc>
        <w:tc>
          <w:tcPr>
            <w:tcW w:w="2541" w:type="dxa"/>
            <w:gridSpan w:val="3"/>
            <w:shd w:val="clear" w:color="auto" w:fill="auto"/>
          </w:tcPr>
          <w:p w14:paraId="70314347" w14:textId="77777777" w:rsidR="00A1592C" w:rsidRPr="00430CE7" w:rsidRDefault="00A1592C" w:rsidP="00AF714F">
            <w:pPr>
              <w:spacing w:line="360" w:lineRule="auto"/>
              <w:jc w:val="both"/>
              <w:rPr>
                <w:iCs/>
              </w:rPr>
            </w:pPr>
            <w:r w:rsidRPr="004C1EFA">
              <w:rPr>
                <w:iCs/>
                <w:noProof/>
              </w:rPr>
              <w:t>G575</w:t>
            </w:r>
          </w:p>
        </w:tc>
      </w:tr>
      <w:tr w:rsidR="00A1592C" w:rsidRPr="00430CE7" w14:paraId="5FD220BF" w14:textId="77777777" w:rsidTr="00AF714F">
        <w:trPr>
          <w:trHeight w:val="397"/>
        </w:trPr>
        <w:tc>
          <w:tcPr>
            <w:tcW w:w="1870" w:type="dxa"/>
            <w:shd w:val="clear" w:color="auto" w:fill="auto"/>
          </w:tcPr>
          <w:p w14:paraId="635FC594" w14:textId="77777777" w:rsidR="00A1592C" w:rsidRPr="00430CE7" w:rsidRDefault="00A1592C" w:rsidP="00AF714F">
            <w:pPr>
              <w:spacing w:line="360" w:lineRule="auto"/>
              <w:jc w:val="both"/>
              <w:rPr>
                <w:bCs/>
              </w:rPr>
            </w:pPr>
            <w:r>
              <w:rPr>
                <w:bCs/>
              </w:rPr>
              <w:t xml:space="preserve">Residenti </w:t>
            </w:r>
          </w:p>
        </w:tc>
        <w:tc>
          <w:tcPr>
            <w:tcW w:w="7621" w:type="dxa"/>
            <w:gridSpan w:val="6"/>
            <w:shd w:val="clear" w:color="auto" w:fill="auto"/>
          </w:tcPr>
          <w:p w14:paraId="6C2B9A7A" w14:textId="77777777" w:rsidR="00A1592C" w:rsidRPr="00430CE7" w:rsidRDefault="00A1592C" w:rsidP="00AF714F">
            <w:pPr>
              <w:spacing w:line="360" w:lineRule="auto"/>
              <w:jc w:val="both"/>
              <w:rPr>
                <w:iCs/>
              </w:rPr>
            </w:pPr>
            <w:r w:rsidRPr="009B50B8">
              <w:rPr>
                <w:iCs/>
              </w:rPr>
              <w:t>Al 31.12.2024: 2762</w:t>
            </w:r>
          </w:p>
        </w:tc>
      </w:tr>
      <w:tr w:rsidR="00A1592C" w:rsidRPr="00430CE7" w14:paraId="772DB45A" w14:textId="77777777" w:rsidTr="00AF714F">
        <w:trPr>
          <w:trHeight w:val="397"/>
        </w:trPr>
        <w:tc>
          <w:tcPr>
            <w:tcW w:w="1870" w:type="dxa"/>
            <w:shd w:val="clear" w:color="auto" w:fill="auto"/>
          </w:tcPr>
          <w:p w14:paraId="1B3F24EB" w14:textId="77777777" w:rsidR="00A1592C" w:rsidRPr="00430CE7" w:rsidRDefault="00A1592C" w:rsidP="00AF714F">
            <w:pPr>
              <w:spacing w:line="360" w:lineRule="auto"/>
              <w:jc w:val="both"/>
              <w:rPr>
                <w:bCs/>
              </w:rPr>
            </w:pPr>
            <w:r>
              <w:rPr>
                <w:bCs/>
              </w:rPr>
              <w:t>Dipendenti</w:t>
            </w:r>
          </w:p>
        </w:tc>
        <w:tc>
          <w:tcPr>
            <w:tcW w:w="7621" w:type="dxa"/>
            <w:gridSpan w:val="6"/>
            <w:shd w:val="clear" w:color="auto" w:fill="auto"/>
          </w:tcPr>
          <w:p w14:paraId="60780391" w14:textId="77777777" w:rsidR="00A1592C" w:rsidRPr="00430CE7" w:rsidRDefault="00A1592C" w:rsidP="00AF714F">
            <w:pPr>
              <w:spacing w:line="360" w:lineRule="auto"/>
              <w:jc w:val="both"/>
              <w:rPr>
                <w:iCs/>
              </w:rPr>
            </w:pPr>
            <w:r>
              <w:rPr>
                <w:iCs/>
              </w:rPr>
              <w:t xml:space="preserve">8 </w:t>
            </w:r>
          </w:p>
        </w:tc>
      </w:tr>
      <w:tr w:rsidR="00A1592C" w:rsidRPr="00430CE7" w14:paraId="6B09AD1A" w14:textId="77777777" w:rsidTr="00AF714F">
        <w:trPr>
          <w:trHeight w:val="397"/>
        </w:trPr>
        <w:tc>
          <w:tcPr>
            <w:tcW w:w="1870" w:type="dxa"/>
            <w:shd w:val="clear" w:color="auto" w:fill="auto"/>
          </w:tcPr>
          <w:p w14:paraId="2F6CE95E" w14:textId="77777777" w:rsidR="00A1592C" w:rsidRPr="00430CE7" w:rsidRDefault="00A1592C" w:rsidP="00AF714F">
            <w:pPr>
              <w:spacing w:line="360" w:lineRule="auto"/>
              <w:jc w:val="both"/>
              <w:rPr>
                <w:bCs/>
              </w:rPr>
            </w:pPr>
            <w:r>
              <w:rPr>
                <w:bCs/>
              </w:rPr>
              <w:t>RPCT</w:t>
            </w:r>
          </w:p>
        </w:tc>
        <w:tc>
          <w:tcPr>
            <w:tcW w:w="7621" w:type="dxa"/>
            <w:gridSpan w:val="6"/>
            <w:shd w:val="clear" w:color="auto" w:fill="auto"/>
          </w:tcPr>
          <w:p w14:paraId="00417A9E" w14:textId="0B57791C" w:rsidR="00A1592C" w:rsidRPr="00430CE7" w:rsidRDefault="00A1592C" w:rsidP="00AF714F">
            <w:pPr>
              <w:spacing w:line="360" w:lineRule="auto"/>
              <w:jc w:val="both"/>
              <w:rPr>
                <w:iCs/>
              </w:rPr>
            </w:pPr>
            <w:r>
              <w:rPr>
                <w:iCs/>
              </w:rPr>
              <w:t>Segretario Comunale</w:t>
            </w:r>
          </w:p>
        </w:tc>
      </w:tr>
    </w:tbl>
    <w:p w14:paraId="6D42B701" w14:textId="77777777" w:rsidR="00A1592C" w:rsidRDefault="00A1592C" w:rsidP="00A1592C">
      <w:pPr>
        <w:spacing w:line="360" w:lineRule="auto"/>
        <w:jc w:val="both"/>
        <w:rPr>
          <w:rStyle w:val="Enfasicorsivo"/>
          <w:b/>
          <w:u w:val="single"/>
        </w:rPr>
      </w:pPr>
    </w:p>
    <w:p w14:paraId="5D6C9633" w14:textId="77777777" w:rsidR="00A1592C" w:rsidRDefault="00A1592C" w:rsidP="00A1592C">
      <w:pPr>
        <w:spacing w:line="360" w:lineRule="auto"/>
        <w:jc w:val="both"/>
        <w:rPr>
          <w:rStyle w:val="Enfasicorsivo"/>
          <w:b/>
          <w:u w:val="single"/>
        </w:rPr>
      </w:pPr>
    </w:p>
    <w:p w14:paraId="6C90C4B0" w14:textId="77777777" w:rsidR="00A1592C" w:rsidRDefault="00A1592C" w:rsidP="00A1592C">
      <w:pPr>
        <w:spacing w:line="360" w:lineRule="auto"/>
        <w:jc w:val="both"/>
        <w:rPr>
          <w:rStyle w:val="Enfasicorsivo"/>
          <w:b/>
          <w:u w:val="single"/>
        </w:rPr>
      </w:pPr>
    </w:p>
    <w:p w14:paraId="27A84150" w14:textId="77777777" w:rsidR="00A1592C" w:rsidRDefault="00A1592C" w:rsidP="00A1592C">
      <w:pPr>
        <w:spacing w:line="360" w:lineRule="auto"/>
        <w:jc w:val="both"/>
        <w:rPr>
          <w:rStyle w:val="Enfasicorsivo"/>
          <w:b/>
          <w:u w:val="single"/>
        </w:rPr>
      </w:pPr>
    </w:p>
    <w:p w14:paraId="78CA07DC" w14:textId="77777777" w:rsidR="00A1592C" w:rsidRDefault="00A1592C" w:rsidP="00A1592C">
      <w:pPr>
        <w:spacing w:line="360" w:lineRule="auto"/>
        <w:jc w:val="both"/>
        <w:rPr>
          <w:rStyle w:val="Enfasicorsivo"/>
          <w:b/>
          <w:u w:val="single"/>
        </w:rPr>
      </w:pPr>
    </w:p>
    <w:p w14:paraId="03E679CF" w14:textId="77777777" w:rsidR="00A1592C" w:rsidRDefault="00A1592C" w:rsidP="00A1592C">
      <w:pPr>
        <w:spacing w:line="360" w:lineRule="auto"/>
        <w:jc w:val="both"/>
        <w:rPr>
          <w:rStyle w:val="Enfasicorsivo"/>
          <w:b/>
          <w:u w:val="single"/>
        </w:rPr>
      </w:pPr>
    </w:p>
    <w:p w14:paraId="73D0EC78" w14:textId="77777777" w:rsidR="00A1592C" w:rsidRDefault="00A1592C" w:rsidP="00A1592C">
      <w:pPr>
        <w:spacing w:line="360" w:lineRule="auto"/>
        <w:jc w:val="both"/>
        <w:rPr>
          <w:rStyle w:val="Enfasicorsivo"/>
          <w:b/>
          <w:u w:val="single"/>
        </w:rPr>
      </w:pPr>
    </w:p>
    <w:p w14:paraId="4C730735" w14:textId="77777777" w:rsidR="00A1592C" w:rsidRDefault="00A1592C" w:rsidP="00A1592C">
      <w:pPr>
        <w:spacing w:line="360" w:lineRule="auto"/>
        <w:jc w:val="both"/>
        <w:rPr>
          <w:rStyle w:val="Enfasicorsivo"/>
          <w:b/>
          <w:u w:val="single"/>
        </w:rPr>
      </w:pPr>
    </w:p>
    <w:p w14:paraId="316CDD37" w14:textId="77777777" w:rsidR="00A1592C" w:rsidRDefault="00A1592C" w:rsidP="00A1592C">
      <w:pPr>
        <w:spacing w:line="360" w:lineRule="auto"/>
        <w:jc w:val="both"/>
        <w:rPr>
          <w:rStyle w:val="Enfasicorsivo"/>
          <w:b/>
          <w:u w:val="single"/>
        </w:rPr>
      </w:pPr>
    </w:p>
    <w:p w14:paraId="1FC6194C" w14:textId="77777777" w:rsidR="00A1592C" w:rsidRDefault="00A1592C" w:rsidP="00A1592C">
      <w:pPr>
        <w:spacing w:line="360" w:lineRule="auto"/>
        <w:jc w:val="both"/>
        <w:rPr>
          <w:rStyle w:val="Enfasicorsivo"/>
          <w:b/>
          <w:u w:val="single"/>
        </w:rPr>
      </w:pPr>
    </w:p>
    <w:p w14:paraId="61F9857D" w14:textId="77777777" w:rsidR="00A1592C" w:rsidRDefault="00A1592C" w:rsidP="00A1592C">
      <w:pPr>
        <w:spacing w:line="360" w:lineRule="auto"/>
        <w:jc w:val="both"/>
        <w:rPr>
          <w:rStyle w:val="Enfasicorsivo"/>
          <w:b/>
          <w:u w:val="single"/>
        </w:rPr>
      </w:pPr>
    </w:p>
    <w:p w14:paraId="061B27AA" w14:textId="77777777" w:rsidR="00A1592C" w:rsidRDefault="00A1592C" w:rsidP="00A1592C">
      <w:pPr>
        <w:spacing w:line="360" w:lineRule="auto"/>
        <w:jc w:val="both"/>
        <w:rPr>
          <w:rStyle w:val="Enfasicorsivo"/>
          <w:b/>
          <w:u w:val="single"/>
        </w:rPr>
      </w:pPr>
    </w:p>
    <w:p w14:paraId="148AB2C8" w14:textId="77777777" w:rsidR="00A1592C" w:rsidRDefault="00A1592C" w:rsidP="00A1592C">
      <w:pPr>
        <w:spacing w:line="360" w:lineRule="auto"/>
        <w:jc w:val="both"/>
        <w:rPr>
          <w:rStyle w:val="Enfasicorsivo"/>
          <w:b/>
          <w:u w:val="single"/>
        </w:rPr>
      </w:pPr>
    </w:p>
    <w:p w14:paraId="2244F537" w14:textId="77777777" w:rsidR="00A1592C" w:rsidRDefault="00A1592C" w:rsidP="00A1592C">
      <w:pPr>
        <w:spacing w:line="360" w:lineRule="auto"/>
        <w:jc w:val="both"/>
        <w:rPr>
          <w:rStyle w:val="Enfasicorsivo"/>
          <w:b/>
          <w:u w:val="single"/>
        </w:rPr>
      </w:pPr>
    </w:p>
    <w:p w14:paraId="2EF48595" w14:textId="77777777" w:rsidR="00A1592C" w:rsidRDefault="00A1592C" w:rsidP="00A1592C">
      <w:pPr>
        <w:spacing w:line="360" w:lineRule="auto"/>
        <w:jc w:val="both"/>
        <w:rPr>
          <w:rStyle w:val="Enfasicorsivo"/>
          <w:b/>
          <w:u w:val="single"/>
        </w:rPr>
      </w:pPr>
    </w:p>
    <w:p w14:paraId="4ECF0206" w14:textId="77777777" w:rsidR="00A1592C" w:rsidRDefault="00A1592C" w:rsidP="00A1592C">
      <w:pPr>
        <w:spacing w:line="360" w:lineRule="auto"/>
        <w:jc w:val="both"/>
        <w:rPr>
          <w:rStyle w:val="Enfasicorsivo"/>
          <w:b/>
          <w:u w:val="single"/>
        </w:rPr>
      </w:pPr>
    </w:p>
    <w:p w14:paraId="2DB9D60A" w14:textId="77777777" w:rsidR="00A1592C" w:rsidRDefault="00A1592C" w:rsidP="00A1592C">
      <w:pPr>
        <w:spacing w:line="360" w:lineRule="auto"/>
        <w:jc w:val="both"/>
        <w:rPr>
          <w:rStyle w:val="Enfasicorsivo"/>
          <w:b/>
          <w:u w:val="single"/>
        </w:rPr>
      </w:pPr>
    </w:p>
    <w:p w14:paraId="5369DA87" w14:textId="77777777" w:rsidR="00A1592C" w:rsidRPr="00430CE7" w:rsidRDefault="00A1592C" w:rsidP="00A1592C">
      <w:pPr>
        <w:spacing w:line="360" w:lineRule="auto"/>
        <w:jc w:val="both"/>
        <w:rPr>
          <w:rStyle w:val="Enfasicorsivo"/>
          <w:b/>
          <w:u w:val="single"/>
        </w:rPr>
      </w:pPr>
    </w:p>
    <w:p w14:paraId="337393A1" w14:textId="77777777" w:rsidR="00A1592C" w:rsidRPr="00430CE7" w:rsidRDefault="00A1592C" w:rsidP="00A1592C">
      <w:pPr>
        <w:spacing w:line="360" w:lineRule="auto"/>
        <w:jc w:val="both"/>
        <w:rPr>
          <w:rStyle w:val="Enfasicorsivo"/>
          <w:b/>
        </w:rPr>
      </w:pPr>
      <w:r w:rsidRPr="00430CE7">
        <w:rPr>
          <w:rStyle w:val="Enfasicorsivo"/>
          <w:b/>
          <w:u w:val="single"/>
        </w:rPr>
        <w:t>Amministrazione</w:t>
      </w:r>
      <w:r w:rsidRPr="00430CE7">
        <w:rPr>
          <w:rStyle w:val="Enfasicorsivo"/>
          <w:b/>
        </w:rPr>
        <w:t xml:space="preserve"> </w:t>
      </w:r>
    </w:p>
    <w:p w14:paraId="73F36179" w14:textId="77777777" w:rsidR="00A1592C" w:rsidRPr="00430CE7" w:rsidRDefault="00A1592C" w:rsidP="00A1592C">
      <w:pPr>
        <w:spacing w:line="360" w:lineRule="auto"/>
        <w:rPr>
          <w:rStyle w:val="Enfasicorsivo"/>
          <w:b/>
        </w:rPr>
      </w:pPr>
      <w:r w:rsidRPr="00430CE7">
        <w:rPr>
          <w:rStyle w:val="Enfasicorsivo"/>
          <w:b/>
        </w:rPr>
        <w:t>SINDAC</w:t>
      </w:r>
      <w:r>
        <w:rPr>
          <w:rStyle w:val="Enfasicorsivo"/>
          <w:b/>
        </w:rPr>
        <w:t>A</w:t>
      </w:r>
    </w:p>
    <w:p w14:paraId="5AEF64ED" w14:textId="77777777" w:rsidR="00A1592C" w:rsidRPr="00CB162B" w:rsidRDefault="00A1592C" w:rsidP="00A1592C">
      <w:pPr>
        <w:spacing w:line="360" w:lineRule="auto"/>
        <w:rPr>
          <w:rStyle w:val="Enfasicorsivo"/>
          <w:bCs/>
          <w:iCs/>
        </w:rPr>
      </w:pPr>
      <w:r w:rsidRPr="00CB162B">
        <w:rPr>
          <w:rStyle w:val="Enfasicorsivo"/>
          <w:bCs/>
          <w:iCs/>
        </w:rPr>
        <w:t>DALMASSO STEFANIA</w:t>
      </w:r>
    </w:p>
    <w:p w14:paraId="2CFFCF9C" w14:textId="77777777" w:rsidR="00A1592C" w:rsidRPr="00430CE7" w:rsidRDefault="00A1592C" w:rsidP="00A1592C">
      <w:pPr>
        <w:spacing w:line="360" w:lineRule="auto"/>
        <w:rPr>
          <w:rStyle w:val="Enfasicorsivo"/>
          <w:b/>
        </w:rPr>
      </w:pPr>
      <w:r w:rsidRPr="00430CE7">
        <w:rPr>
          <w:rStyle w:val="Enfasicorsivo"/>
          <w:b/>
        </w:rPr>
        <w:t>GIUNTA COMUNALE</w:t>
      </w:r>
    </w:p>
    <w:p w14:paraId="6CCC62A5" w14:textId="77777777" w:rsidR="00A1592C" w:rsidRPr="00430CE7" w:rsidRDefault="00A1592C" w:rsidP="00A1592C">
      <w:pPr>
        <w:spacing w:line="360" w:lineRule="auto"/>
        <w:rPr>
          <w:rStyle w:val="Enfasicorsivo"/>
          <w:i/>
        </w:rPr>
      </w:pPr>
      <w:r>
        <w:rPr>
          <w:rStyle w:val="Enfasicorsivo"/>
        </w:rPr>
        <w:t>Dalmasso stefania</w:t>
      </w:r>
      <w:r w:rsidRPr="00430CE7">
        <w:rPr>
          <w:rStyle w:val="Enfasicorsivo"/>
        </w:rPr>
        <w:t xml:space="preserve"> Sindac</w:t>
      </w:r>
      <w:r>
        <w:rPr>
          <w:rStyle w:val="Enfasicorsivo"/>
        </w:rPr>
        <w:t>a</w:t>
      </w:r>
      <w:r w:rsidRPr="00430CE7">
        <w:rPr>
          <w:rStyle w:val="Enfasicorsivo"/>
        </w:rPr>
        <w:t xml:space="preserve"> </w:t>
      </w:r>
    </w:p>
    <w:p w14:paraId="77F13F03" w14:textId="77777777" w:rsidR="00A1592C" w:rsidRPr="00430CE7" w:rsidRDefault="00A1592C" w:rsidP="00A1592C">
      <w:pPr>
        <w:spacing w:line="360" w:lineRule="auto"/>
        <w:rPr>
          <w:rStyle w:val="Enfasicorsivo"/>
          <w:i/>
        </w:rPr>
      </w:pPr>
      <w:r>
        <w:rPr>
          <w:rStyle w:val="Enfasicorsivo"/>
        </w:rPr>
        <w:t xml:space="preserve">PAOLETTI SILVANO </w:t>
      </w:r>
      <w:r w:rsidRPr="00430CE7">
        <w:rPr>
          <w:rStyle w:val="Enfasicorsivo"/>
        </w:rPr>
        <w:t xml:space="preserve"> Vice Sindaco</w:t>
      </w:r>
      <w:r w:rsidRPr="00430CE7">
        <w:rPr>
          <w:rStyle w:val="Enfasicorsivo"/>
        </w:rPr>
        <w:tab/>
      </w:r>
    </w:p>
    <w:p w14:paraId="7D0B45A8" w14:textId="77777777" w:rsidR="00A1592C" w:rsidRPr="00430CE7" w:rsidRDefault="00A1592C" w:rsidP="00A1592C">
      <w:pPr>
        <w:spacing w:line="360" w:lineRule="auto"/>
        <w:rPr>
          <w:rStyle w:val="Enfasicorsivo"/>
          <w:caps w:val="0"/>
        </w:rPr>
      </w:pPr>
      <w:r>
        <w:rPr>
          <w:rStyle w:val="Enfasicorsivo"/>
        </w:rPr>
        <w:t>DALMASSO ENRICO</w:t>
      </w:r>
      <w:r w:rsidRPr="00430CE7">
        <w:rPr>
          <w:rStyle w:val="Enfasicorsivo"/>
        </w:rPr>
        <w:t xml:space="preserve">  Assessore</w:t>
      </w:r>
    </w:p>
    <w:p w14:paraId="347C29B4" w14:textId="77777777" w:rsidR="00A1592C" w:rsidRPr="00430CE7" w:rsidRDefault="00A1592C" w:rsidP="00A1592C">
      <w:pPr>
        <w:spacing w:line="360" w:lineRule="auto"/>
        <w:rPr>
          <w:rStyle w:val="Enfasicorsivo"/>
          <w:b/>
          <w:i/>
        </w:rPr>
      </w:pPr>
      <w:r w:rsidRPr="00430CE7">
        <w:rPr>
          <w:rStyle w:val="Enfasicorsivo"/>
          <w:b/>
        </w:rPr>
        <w:t xml:space="preserve">CONSIGLIO COMUNALE: </w:t>
      </w:r>
    </w:p>
    <w:p w14:paraId="1A58B8FB" w14:textId="77777777" w:rsidR="00A1592C" w:rsidRDefault="00A1592C" w:rsidP="00A1592C">
      <w:pPr>
        <w:spacing w:line="360" w:lineRule="auto"/>
        <w:rPr>
          <w:rStyle w:val="Enfasicorsivo"/>
          <w:iCs/>
        </w:rPr>
      </w:pPr>
      <w:r>
        <w:rPr>
          <w:rStyle w:val="Enfasicorsivo"/>
          <w:iCs/>
        </w:rPr>
        <w:t>STEFANIA DALMASSO SINDACA</w:t>
      </w:r>
    </w:p>
    <w:p w14:paraId="58BD3FD0" w14:textId="77777777" w:rsidR="00A1592C" w:rsidRDefault="00A1592C" w:rsidP="00A1592C">
      <w:pPr>
        <w:spacing w:line="360" w:lineRule="auto"/>
        <w:rPr>
          <w:rStyle w:val="Enfasicorsivo"/>
          <w:iCs/>
        </w:rPr>
      </w:pPr>
      <w:r>
        <w:rPr>
          <w:rStyle w:val="Enfasicorsivo"/>
          <w:iCs/>
        </w:rPr>
        <w:t xml:space="preserve">Silvano paoletti </w:t>
      </w:r>
      <w:r w:rsidRPr="00430CE7">
        <w:rPr>
          <w:rStyle w:val="Enfasicorsivo"/>
          <w:iCs/>
        </w:rPr>
        <w:t xml:space="preserve"> Consiglier</w:t>
      </w:r>
    </w:p>
    <w:p w14:paraId="6F45E51A" w14:textId="77777777" w:rsidR="00A1592C" w:rsidRDefault="00A1592C" w:rsidP="00A1592C">
      <w:pPr>
        <w:spacing w:line="360" w:lineRule="auto"/>
        <w:rPr>
          <w:rStyle w:val="Enfasicorsivo"/>
          <w:iCs/>
        </w:rPr>
      </w:pPr>
      <w:r>
        <w:rPr>
          <w:iCs/>
          <w:noProof/>
          <w:spacing w:val="5"/>
        </w:rPr>
        <w:t>ENRICO</w:t>
      </w:r>
      <w:r w:rsidRPr="00430CE7">
        <w:rPr>
          <w:rStyle w:val="Enfasicorsivo"/>
          <w:iCs/>
        </w:rPr>
        <w:t xml:space="preserve"> </w:t>
      </w:r>
      <w:r>
        <w:rPr>
          <w:rStyle w:val="Enfasicorsivo"/>
          <w:iCs/>
        </w:rPr>
        <w:t xml:space="preserve">DALMASSO </w:t>
      </w:r>
      <w:r w:rsidRPr="00430CE7">
        <w:rPr>
          <w:rStyle w:val="Enfasicorsivo"/>
          <w:iCs/>
        </w:rPr>
        <w:t>Consigliere</w:t>
      </w:r>
    </w:p>
    <w:p w14:paraId="67730EC7" w14:textId="77777777" w:rsidR="00A1592C" w:rsidRPr="00430CE7" w:rsidRDefault="00A1592C" w:rsidP="00A1592C">
      <w:pPr>
        <w:spacing w:line="360" w:lineRule="auto"/>
        <w:rPr>
          <w:rStyle w:val="Enfasicorsivo"/>
          <w:iCs/>
        </w:rPr>
      </w:pPr>
      <w:r>
        <w:rPr>
          <w:rStyle w:val="Enfasicorsivo"/>
          <w:iCs/>
        </w:rPr>
        <w:t>MARCO</w:t>
      </w:r>
      <w:r w:rsidRPr="00430CE7">
        <w:rPr>
          <w:rStyle w:val="Enfasicorsivo"/>
          <w:iCs/>
        </w:rPr>
        <w:t xml:space="preserve"> </w:t>
      </w:r>
      <w:r>
        <w:rPr>
          <w:rStyle w:val="Enfasicorsivo"/>
          <w:iCs/>
        </w:rPr>
        <w:t>FINA</w:t>
      </w:r>
      <w:r w:rsidRPr="00430CE7">
        <w:rPr>
          <w:rStyle w:val="Enfasicorsivo"/>
          <w:iCs/>
        </w:rPr>
        <w:t>Consigliere</w:t>
      </w:r>
    </w:p>
    <w:p w14:paraId="440ADDB5" w14:textId="77777777" w:rsidR="00A1592C" w:rsidRPr="00430CE7" w:rsidRDefault="00A1592C" w:rsidP="00A1592C">
      <w:pPr>
        <w:spacing w:line="360" w:lineRule="auto"/>
        <w:rPr>
          <w:rStyle w:val="Enfasicorsivo"/>
          <w:iCs/>
        </w:rPr>
      </w:pPr>
      <w:r>
        <w:rPr>
          <w:rStyle w:val="Enfasicorsivo"/>
          <w:iCs/>
        </w:rPr>
        <w:t xml:space="preserve">MATTIA MONGE ROFFARELLO </w:t>
      </w:r>
      <w:r w:rsidRPr="00430CE7">
        <w:rPr>
          <w:rStyle w:val="Enfasicorsivo"/>
          <w:iCs/>
        </w:rPr>
        <w:t xml:space="preserve"> Consigliere</w:t>
      </w:r>
    </w:p>
    <w:p w14:paraId="6FE8346E" w14:textId="77777777" w:rsidR="00A1592C" w:rsidRDefault="00A1592C" w:rsidP="00A1592C">
      <w:pPr>
        <w:spacing w:line="360" w:lineRule="auto"/>
        <w:rPr>
          <w:rStyle w:val="Enfasicorsivo"/>
          <w:iCs/>
        </w:rPr>
      </w:pPr>
      <w:r>
        <w:rPr>
          <w:rStyle w:val="Enfasicorsivo"/>
          <w:iCs/>
        </w:rPr>
        <w:t>CATERINA FERRATO</w:t>
      </w:r>
      <w:r w:rsidRPr="00430CE7">
        <w:rPr>
          <w:rStyle w:val="Enfasicorsivo"/>
          <w:iCs/>
        </w:rPr>
        <w:t xml:space="preserve"> Consigliere</w:t>
      </w:r>
    </w:p>
    <w:p w14:paraId="3A304B55" w14:textId="77777777" w:rsidR="00A1592C" w:rsidRPr="00430CE7" w:rsidRDefault="00A1592C" w:rsidP="00A1592C">
      <w:pPr>
        <w:spacing w:line="360" w:lineRule="auto"/>
        <w:rPr>
          <w:rStyle w:val="Enfasicorsivo"/>
          <w:iCs/>
        </w:rPr>
      </w:pPr>
      <w:r>
        <w:rPr>
          <w:rStyle w:val="Enfasicorsivo"/>
          <w:iCs/>
        </w:rPr>
        <w:t>MORENA CHIAVASSA CONSIGLIERE</w:t>
      </w:r>
    </w:p>
    <w:p w14:paraId="69C6E0F4" w14:textId="77777777" w:rsidR="00A1592C" w:rsidRDefault="00A1592C" w:rsidP="00A1592C">
      <w:pPr>
        <w:spacing w:line="360" w:lineRule="auto"/>
        <w:rPr>
          <w:rStyle w:val="Enfasicorsivo"/>
          <w:iCs/>
        </w:rPr>
      </w:pPr>
      <w:r>
        <w:rPr>
          <w:rStyle w:val="Enfasicorsivo"/>
          <w:iCs/>
        </w:rPr>
        <w:t>LOREDANA BOTTA CONSIGLIERE</w:t>
      </w:r>
    </w:p>
    <w:p w14:paraId="0DB0F21F" w14:textId="77777777" w:rsidR="00A1592C" w:rsidRDefault="00A1592C" w:rsidP="00A1592C">
      <w:pPr>
        <w:spacing w:line="360" w:lineRule="auto"/>
        <w:rPr>
          <w:rStyle w:val="Enfasicorsivo"/>
          <w:iCs/>
        </w:rPr>
      </w:pPr>
      <w:r>
        <w:rPr>
          <w:rStyle w:val="Enfasicorsivo"/>
          <w:iCs/>
        </w:rPr>
        <w:t>GIOVANNI CARLO PANERO CONSIGLIERE</w:t>
      </w:r>
    </w:p>
    <w:p w14:paraId="58453DF1" w14:textId="77777777" w:rsidR="00A1592C" w:rsidRDefault="00A1592C" w:rsidP="00A1592C">
      <w:pPr>
        <w:spacing w:line="360" w:lineRule="auto"/>
        <w:rPr>
          <w:rStyle w:val="Enfasicorsivo"/>
          <w:iCs/>
        </w:rPr>
      </w:pPr>
      <w:r>
        <w:rPr>
          <w:rStyle w:val="Enfasicorsivo"/>
          <w:iCs/>
        </w:rPr>
        <w:t>FLAVIO FRAIRE CONSIGLIERE</w:t>
      </w:r>
    </w:p>
    <w:p w14:paraId="7366269B" w14:textId="77777777" w:rsidR="00A1592C" w:rsidRPr="00430CE7" w:rsidRDefault="00A1592C" w:rsidP="00A1592C">
      <w:pPr>
        <w:spacing w:line="360" w:lineRule="auto"/>
        <w:rPr>
          <w:rStyle w:val="Enfasicorsivo"/>
          <w:iCs/>
        </w:rPr>
      </w:pPr>
      <w:r>
        <w:rPr>
          <w:rStyle w:val="Enfasicorsivo"/>
          <w:iCs/>
        </w:rPr>
        <w:t>PAOLO MORO CONSIGLIERE</w:t>
      </w:r>
    </w:p>
    <w:p w14:paraId="4AB61EFD" w14:textId="77777777" w:rsidR="00A1592C" w:rsidRDefault="00A1592C" w:rsidP="00CC1BDA">
      <w:pPr>
        <w:tabs>
          <w:tab w:val="left" w:pos="4305"/>
        </w:tabs>
        <w:ind w:right="-27"/>
      </w:pPr>
    </w:p>
    <w:p w14:paraId="063F8A73" w14:textId="77777777" w:rsidR="00A1592C" w:rsidRDefault="00A1592C" w:rsidP="00CC1BDA">
      <w:pPr>
        <w:tabs>
          <w:tab w:val="left" w:pos="4305"/>
        </w:tabs>
        <w:ind w:right="-27"/>
      </w:pPr>
    </w:p>
    <w:p w14:paraId="2994F2FE" w14:textId="77777777" w:rsidR="00A73520" w:rsidRDefault="00A73520" w:rsidP="00CC1BDA">
      <w:pPr>
        <w:tabs>
          <w:tab w:val="left" w:pos="4305"/>
        </w:tabs>
        <w:ind w:right="-27"/>
      </w:pPr>
    </w:p>
    <w:p w14:paraId="30EEC780" w14:textId="77777777" w:rsidR="00A73520" w:rsidRDefault="00A73520" w:rsidP="00CC1BDA">
      <w:pPr>
        <w:tabs>
          <w:tab w:val="left" w:pos="4305"/>
        </w:tabs>
        <w:ind w:right="-27"/>
      </w:pPr>
    </w:p>
    <w:p w14:paraId="61E23E57" w14:textId="77777777" w:rsidR="00A73520" w:rsidRDefault="00A73520" w:rsidP="00CC1BDA">
      <w:pPr>
        <w:tabs>
          <w:tab w:val="left" w:pos="4305"/>
        </w:tabs>
        <w:ind w:right="-27"/>
      </w:pPr>
    </w:p>
    <w:p w14:paraId="7157D84C" w14:textId="77777777" w:rsidR="00A73520" w:rsidRDefault="00A73520" w:rsidP="00CC1BDA">
      <w:pPr>
        <w:tabs>
          <w:tab w:val="left" w:pos="4305"/>
        </w:tabs>
        <w:ind w:right="-27"/>
      </w:pPr>
    </w:p>
    <w:p w14:paraId="0F984A01" w14:textId="77777777" w:rsidR="00A73520" w:rsidRDefault="00A73520" w:rsidP="00CC1BDA">
      <w:pPr>
        <w:tabs>
          <w:tab w:val="left" w:pos="4305"/>
        </w:tabs>
        <w:ind w:right="-27"/>
      </w:pPr>
    </w:p>
    <w:p w14:paraId="39FA1C03" w14:textId="77777777" w:rsidR="00A73520" w:rsidRDefault="00A73520" w:rsidP="00CC1BDA">
      <w:pPr>
        <w:tabs>
          <w:tab w:val="left" w:pos="4305"/>
        </w:tabs>
        <w:ind w:right="-27"/>
      </w:pPr>
    </w:p>
    <w:p w14:paraId="767909BA" w14:textId="77777777" w:rsidR="00A73520" w:rsidRDefault="00A73520" w:rsidP="00CC1BDA">
      <w:pPr>
        <w:tabs>
          <w:tab w:val="left" w:pos="4305"/>
        </w:tabs>
        <w:ind w:right="-27"/>
      </w:pPr>
    </w:p>
    <w:p w14:paraId="2160368A" w14:textId="77777777" w:rsidR="00A73520" w:rsidRDefault="00A73520" w:rsidP="00CC1BDA">
      <w:pPr>
        <w:tabs>
          <w:tab w:val="left" w:pos="4305"/>
        </w:tabs>
        <w:ind w:right="-27"/>
      </w:pPr>
    </w:p>
    <w:p w14:paraId="72F2DFBE" w14:textId="77777777" w:rsidR="00A73520" w:rsidRDefault="00A73520" w:rsidP="00CC1BDA">
      <w:pPr>
        <w:tabs>
          <w:tab w:val="left" w:pos="4305"/>
        </w:tabs>
        <w:ind w:right="-27"/>
      </w:pPr>
    </w:p>
    <w:p w14:paraId="11B88297" w14:textId="77777777" w:rsidR="00A73520" w:rsidRDefault="00A73520" w:rsidP="00CC1BDA">
      <w:pPr>
        <w:tabs>
          <w:tab w:val="left" w:pos="4305"/>
        </w:tabs>
        <w:ind w:right="-27"/>
      </w:pPr>
    </w:p>
    <w:p w14:paraId="56AC3420" w14:textId="77777777" w:rsidR="00A73520" w:rsidRDefault="00A73520" w:rsidP="00CC1BDA">
      <w:pPr>
        <w:tabs>
          <w:tab w:val="left" w:pos="4305"/>
        </w:tabs>
        <w:ind w:right="-27"/>
      </w:pPr>
    </w:p>
    <w:p w14:paraId="0C9E14E3" w14:textId="77777777" w:rsidR="00A73520" w:rsidRDefault="00A73520" w:rsidP="00CC1BDA">
      <w:pPr>
        <w:tabs>
          <w:tab w:val="left" w:pos="4305"/>
        </w:tabs>
        <w:ind w:right="-27"/>
      </w:pPr>
    </w:p>
    <w:p w14:paraId="7271A704" w14:textId="77777777" w:rsidR="00A73520" w:rsidRDefault="00A73520" w:rsidP="00CC1BDA">
      <w:pPr>
        <w:tabs>
          <w:tab w:val="left" w:pos="4305"/>
        </w:tabs>
        <w:ind w:right="-27"/>
      </w:pPr>
    </w:p>
    <w:p w14:paraId="4C432198" w14:textId="77777777" w:rsidR="00A73520" w:rsidRDefault="00A73520" w:rsidP="00CC1BDA">
      <w:pPr>
        <w:tabs>
          <w:tab w:val="left" w:pos="4305"/>
        </w:tabs>
        <w:ind w:right="-27"/>
      </w:pPr>
    </w:p>
    <w:p w14:paraId="504BD35F" w14:textId="77777777" w:rsidR="00A73520" w:rsidRDefault="00A73520" w:rsidP="00CC1BDA">
      <w:pPr>
        <w:tabs>
          <w:tab w:val="left" w:pos="4305"/>
        </w:tabs>
        <w:ind w:right="-27"/>
      </w:pPr>
    </w:p>
    <w:p w14:paraId="6BCA1FC5" w14:textId="77777777" w:rsidR="00A73520" w:rsidRDefault="00A73520" w:rsidP="00CC1BDA">
      <w:pPr>
        <w:tabs>
          <w:tab w:val="left" w:pos="4305"/>
        </w:tabs>
        <w:ind w:right="-27"/>
      </w:pPr>
    </w:p>
    <w:p w14:paraId="44C4E12E" w14:textId="77777777" w:rsidR="00A73520" w:rsidRDefault="00A73520" w:rsidP="00CC1BDA">
      <w:pPr>
        <w:tabs>
          <w:tab w:val="left" w:pos="4305"/>
        </w:tabs>
        <w:ind w:right="-27"/>
      </w:pPr>
    </w:p>
    <w:p w14:paraId="332A1E94" w14:textId="4E64E0FB" w:rsidR="00A73520" w:rsidRDefault="005979ED" w:rsidP="00A73520">
      <w:pPr>
        <w:rPr>
          <w:b/>
          <w:bCs/>
          <w:i/>
          <w:iCs/>
          <w:sz w:val="32"/>
          <w:szCs w:val="32"/>
        </w:rPr>
      </w:pPr>
      <w:r>
        <w:rPr>
          <w:b/>
          <w:bCs/>
          <w:i/>
          <w:iCs/>
          <w:sz w:val="32"/>
          <w:szCs w:val="32"/>
        </w:rPr>
        <w:t>O</w:t>
      </w:r>
      <w:r w:rsidR="00A73520" w:rsidRPr="00233720">
        <w:rPr>
          <w:b/>
          <w:bCs/>
          <w:i/>
          <w:iCs/>
          <w:sz w:val="32"/>
          <w:szCs w:val="32"/>
        </w:rPr>
        <w:t>biettivi strategici</w:t>
      </w:r>
      <w:r w:rsidR="00A73520">
        <w:rPr>
          <w:b/>
          <w:bCs/>
          <w:i/>
          <w:iCs/>
          <w:sz w:val="32"/>
          <w:szCs w:val="32"/>
        </w:rPr>
        <w:t xml:space="preserve"> in materia di prevenzione della corruzione</w:t>
      </w:r>
    </w:p>
    <w:p w14:paraId="71E3DC98" w14:textId="77777777" w:rsidR="00A73520" w:rsidRPr="00233720" w:rsidRDefault="00A73520" w:rsidP="00A73520">
      <w:pPr>
        <w:jc w:val="both"/>
        <w:rPr>
          <w:sz w:val="32"/>
          <w:szCs w:val="32"/>
        </w:rPr>
      </w:pPr>
      <w:r w:rsidRPr="00233720">
        <w:rPr>
          <w:sz w:val="32"/>
          <w:szCs w:val="32"/>
        </w:rPr>
        <w:t>Il primo obiettivo che va posto è quello del valore pubblico secondo le indicazioni del DM</w:t>
      </w:r>
      <w:r>
        <w:rPr>
          <w:sz w:val="32"/>
          <w:szCs w:val="32"/>
        </w:rPr>
        <w:t xml:space="preserve"> </w:t>
      </w:r>
      <w:r w:rsidRPr="00233720">
        <w:rPr>
          <w:sz w:val="32"/>
          <w:szCs w:val="32"/>
        </w:rPr>
        <w:t>132/2022 (art. 3).</w:t>
      </w:r>
      <w:r>
        <w:rPr>
          <w:sz w:val="32"/>
          <w:szCs w:val="32"/>
        </w:rPr>
        <w:t xml:space="preserve"> </w:t>
      </w:r>
      <w:r w:rsidRPr="00233720">
        <w:rPr>
          <w:sz w:val="32"/>
          <w:szCs w:val="32"/>
        </w:rPr>
        <w:t>L’obiettivo della creazione di valore pubblico può essere raggiunto con la consapevolezza che la</w:t>
      </w:r>
      <w:r>
        <w:rPr>
          <w:sz w:val="32"/>
          <w:szCs w:val="32"/>
        </w:rPr>
        <w:t xml:space="preserve"> </w:t>
      </w:r>
      <w:r w:rsidRPr="00233720">
        <w:rPr>
          <w:sz w:val="32"/>
          <w:szCs w:val="32"/>
        </w:rPr>
        <w:t>prevenzione della corruzione e la trasparenza sono dimensioni per la creazione del valore</w:t>
      </w:r>
      <w:r>
        <w:rPr>
          <w:sz w:val="32"/>
          <w:szCs w:val="32"/>
        </w:rPr>
        <w:t xml:space="preserve"> </w:t>
      </w:r>
      <w:r w:rsidRPr="00233720">
        <w:rPr>
          <w:sz w:val="32"/>
          <w:szCs w:val="32"/>
        </w:rPr>
        <w:t>pubblico, di natura trasversale per la realizzazione della missione istituzionale di ogni</w:t>
      </w:r>
      <w:r>
        <w:rPr>
          <w:sz w:val="32"/>
          <w:szCs w:val="32"/>
        </w:rPr>
        <w:t xml:space="preserve"> </w:t>
      </w:r>
      <w:r w:rsidRPr="00233720">
        <w:rPr>
          <w:sz w:val="32"/>
          <w:szCs w:val="32"/>
        </w:rPr>
        <w:t>amministrazione o ente. Tale obiettivo generale va poi declinato in obiettivi strategici di</w:t>
      </w:r>
      <w:r>
        <w:rPr>
          <w:sz w:val="32"/>
          <w:szCs w:val="32"/>
        </w:rPr>
        <w:t xml:space="preserve"> </w:t>
      </w:r>
      <w:r w:rsidRPr="00233720">
        <w:rPr>
          <w:sz w:val="32"/>
          <w:szCs w:val="32"/>
        </w:rPr>
        <w:t>prevenzione della corruzione e della trasparenza, previsti come contenuto obbligatorio dei PTPCT,</w:t>
      </w:r>
      <w:r>
        <w:rPr>
          <w:sz w:val="32"/>
          <w:szCs w:val="32"/>
        </w:rPr>
        <w:t xml:space="preserve"> </w:t>
      </w:r>
      <w:r w:rsidRPr="00233720">
        <w:rPr>
          <w:sz w:val="32"/>
          <w:szCs w:val="32"/>
        </w:rPr>
        <w:t>e, quindi, anche della Sezione.</w:t>
      </w:r>
    </w:p>
    <w:p w14:paraId="4D92A256" w14:textId="77777777" w:rsidR="00A73520" w:rsidRDefault="00A73520" w:rsidP="00A73520">
      <w:pPr>
        <w:jc w:val="both"/>
        <w:rPr>
          <w:sz w:val="32"/>
          <w:szCs w:val="32"/>
        </w:rPr>
      </w:pPr>
      <w:r w:rsidRPr="00233720">
        <w:rPr>
          <w:sz w:val="32"/>
          <w:szCs w:val="32"/>
        </w:rPr>
        <w:t>L’amministrazione ritiene che la trasparenza sostanziale dell’azione amministrativa sia la misura</w:t>
      </w:r>
      <w:r>
        <w:rPr>
          <w:sz w:val="32"/>
          <w:szCs w:val="32"/>
        </w:rPr>
        <w:t xml:space="preserve"> </w:t>
      </w:r>
      <w:r w:rsidRPr="00233720">
        <w:rPr>
          <w:sz w:val="32"/>
          <w:szCs w:val="32"/>
        </w:rPr>
        <w:t>principale per contrastare i fenomeni corruttivi come definiti dalla legge 190/2012.</w:t>
      </w:r>
    </w:p>
    <w:p w14:paraId="0D6AA579" w14:textId="77777777" w:rsidR="00A73520" w:rsidRDefault="00A73520" w:rsidP="00A73520">
      <w:pPr>
        <w:jc w:val="both"/>
        <w:rPr>
          <w:sz w:val="32"/>
          <w:szCs w:val="32"/>
        </w:rPr>
      </w:pPr>
      <w:r>
        <w:rPr>
          <w:sz w:val="32"/>
          <w:szCs w:val="32"/>
        </w:rPr>
        <w:t>Pertanto, di seguito vengono declinati gli obiettivi strategici in materia di prevenzione della corruzione e trasparenza per il triennio 2025/2027:</w:t>
      </w:r>
    </w:p>
    <w:p w14:paraId="4F5AB978" w14:textId="77777777" w:rsidR="00A73520" w:rsidRDefault="00A73520" w:rsidP="00A73520">
      <w:pPr>
        <w:pStyle w:val="Paragrafoelenco"/>
        <w:numPr>
          <w:ilvl w:val="0"/>
          <w:numId w:val="1"/>
        </w:numPr>
        <w:jc w:val="both"/>
        <w:rPr>
          <w:rFonts w:ascii="Times New Roman" w:hAnsi="Times New Roman" w:cs="Times New Roman"/>
          <w:sz w:val="32"/>
          <w:szCs w:val="32"/>
        </w:rPr>
      </w:pPr>
      <w:r>
        <w:rPr>
          <w:rFonts w:ascii="Times New Roman" w:hAnsi="Times New Roman" w:cs="Times New Roman"/>
          <w:sz w:val="32"/>
          <w:szCs w:val="32"/>
        </w:rPr>
        <w:t>Revisione e miglioramento della regolamentazione interna, in particolare per quanto riguarda la gestione del conflitto di interessi</w:t>
      </w:r>
    </w:p>
    <w:p w14:paraId="668A185E" w14:textId="77777777" w:rsidR="00A73520" w:rsidRDefault="00A73520" w:rsidP="00A73520">
      <w:pPr>
        <w:pStyle w:val="Paragrafoelenco"/>
        <w:numPr>
          <w:ilvl w:val="0"/>
          <w:numId w:val="1"/>
        </w:numPr>
        <w:jc w:val="both"/>
        <w:rPr>
          <w:rFonts w:ascii="Times New Roman" w:hAnsi="Times New Roman" w:cs="Times New Roman"/>
          <w:sz w:val="32"/>
          <w:szCs w:val="32"/>
        </w:rPr>
      </w:pPr>
      <w:r>
        <w:rPr>
          <w:rFonts w:ascii="Times New Roman" w:hAnsi="Times New Roman" w:cs="Times New Roman"/>
          <w:sz w:val="32"/>
          <w:szCs w:val="32"/>
        </w:rPr>
        <w:t>Incremento della formazione prevenzione della corruzione e trasparenza e sulle regole di comportamento per il personale comunale e per gli amministratori, qualora assumano competenze gestionali;</w:t>
      </w:r>
    </w:p>
    <w:p w14:paraId="5AD5BDF1" w14:textId="77777777" w:rsidR="00A73520" w:rsidRDefault="00A73520" w:rsidP="00A73520">
      <w:pPr>
        <w:pStyle w:val="Paragrafoelenco"/>
        <w:numPr>
          <w:ilvl w:val="0"/>
          <w:numId w:val="1"/>
        </w:numPr>
        <w:jc w:val="both"/>
        <w:rPr>
          <w:rFonts w:ascii="Times New Roman" w:hAnsi="Times New Roman" w:cs="Times New Roman"/>
          <w:sz w:val="32"/>
          <w:szCs w:val="32"/>
        </w:rPr>
      </w:pPr>
      <w:r>
        <w:rPr>
          <w:rFonts w:ascii="Times New Roman" w:hAnsi="Times New Roman" w:cs="Times New Roman"/>
          <w:sz w:val="32"/>
          <w:szCs w:val="32"/>
        </w:rPr>
        <w:t>Miglioramento del ciclo della performance in una logica integrata  (performance, trasparenza, anticorruzione)</w:t>
      </w:r>
    </w:p>
    <w:p w14:paraId="54E4A0B0" w14:textId="77777777" w:rsidR="00A73520" w:rsidRDefault="00A73520" w:rsidP="00A73520">
      <w:pPr>
        <w:pStyle w:val="Paragrafoelenco"/>
        <w:numPr>
          <w:ilvl w:val="0"/>
          <w:numId w:val="1"/>
        </w:numPr>
        <w:jc w:val="both"/>
        <w:rPr>
          <w:rFonts w:ascii="Times New Roman" w:hAnsi="Times New Roman" w:cs="Times New Roman"/>
          <w:sz w:val="32"/>
          <w:szCs w:val="32"/>
        </w:rPr>
      </w:pPr>
      <w:r>
        <w:rPr>
          <w:rFonts w:ascii="Times New Roman" w:hAnsi="Times New Roman" w:cs="Times New Roman"/>
          <w:sz w:val="32"/>
          <w:szCs w:val="32"/>
        </w:rPr>
        <w:t>Condivisione di esperienze e buone pratiche in materia di prevenzione della corruzione</w:t>
      </w:r>
    </w:p>
    <w:p w14:paraId="61F56D7B" w14:textId="77777777" w:rsidR="00A73520" w:rsidRDefault="00A73520" w:rsidP="00A73520">
      <w:pPr>
        <w:pStyle w:val="Paragrafoelenco"/>
        <w:numPr>
          <w:ilvl w:val="0"/>
          <w:numId w:val="1"/>
        </w:numPr>
        <w:jc w:val="both"/>
        <w:rPr>
          <w:rFonts w:ascii="Times New Roman" w:hAnsi="Times New Roman" w:cs="Times New Roman"/>
          <w:sz w:val="32"/>
          <w:szCs w:val="32"/>
        </w:rPr>
      </w:pPr>
      <w:r>
        <w:rPr>
          <w:rFonts w:ascii="Times New Roman" w:hAnsi="Times New Roman" w:cs="Times New Roman"/>
          <w:sz w:val="32"/>
          <w:szCs w:val="32"/>
        </w:rPr>
        <w:t>Integrazione del monitoraggio della sezione “Rischi corruttivi e trasparenza” del Piao e il monitoraggio degli altri sistemi di controllo interni;</w:t>
      </w:r>
    </w:p>
    <w:p w14:paraId="1F75F6F4" w14:textId="77777777" w:rsidR="00A73520" w:rsidRDefault="00A73520" w:rsidP="00A73520">
      <w:pPr>
        <w:pStyle w:val="Paragrafoelenco"/>
        <w:numPr>
          <w:ilvl w:val="0"/>
          <w:numId w:val="1"/>
        </w:numPr>
        <w:jc w:val="both"/>
        <w:rPr>
          <w:rFonts w:ascii="Times New Roman" w:hAnsi="Times New Roman" w:cs="Times New Roman"/>
          <w:sz w:val="32"/>
          <w:szCs w:val="32"/>
        </w:rPr>
      </w:pPr>
      <w:r>
        <w:rPr>
          <w:rFonts w:ascii="Times New Roman" w:hAnsi="Times New Roman" w:cs="Times New Roman"/>
          <w:sz w:val="32"/>
          <w:szCs w:val="32"/>
        </w:rPr>
        <w:t>Rafforzamento dell’analisi dei rischi e delle misure di prevenzione con riguardo alla gestione dei fondi europei e del PNRR</w:t>
      </w:r>
    </w:p>
    <w:p w14:paraId="0B8FBE5E" w14:textId="77777777" w:rsidR="00A73520" w:rsidRDefault="00A73520" w:rsidP="00A73520">
      <w:pPr>
        <w:pStyle w:val="Paragrafoelenco"/>
        <w:numPr>
          <w:ilvl w:val="0"/>
          <w:numId w:val="1"/>
        </w:numPr>
        <w:jc w:val="both"/>
        <w:rPr>
          <w:rFonts w:ascii="Times New Roman" w:hAnsi="Times New Roman" w:cs="Times New Roman"/>
          <w:sz w:val="32"/>
          <w:szCs w:val="32"/>
        </w:rPr>
      </w:pPr>
      <w:r>
        <w:rPr>
          <w:rFonts w:ascii="Times New Roman" w:hAnsi="Times New Roman" w:cs="Times New Roman"/>
          <w:sz w:val="32"/>
          <w:szCs w:val="32"/>
        </w:rPr>
        <w:t>Informatizzazione dei flussi per alimentare la pubblicazione dei dati nella sezione “Amministrazione trasparente“</w:t>
      </w:r>
    </w:p>
    <w:p w14:paraId="2486D9D1" w14:textId="77777777" w:rsidR="00A73520" w:rsidRDefault="00A73520" w:rsidP="00A73520">
      <w:pPr>
        <w:pStyle w:val="Paragrafoelenco"/>
        <w:numPr>
          <w:ilvl w:val="0"/>
          <w:numId w:val="1"/>
        </w:numPr>
        <w:jc w:val="both"/>
        <w:rPr>
          <w:rFonts w:ascii="Times New Roman" w:hAnsi="Times New Roman" w:cs="Times New Roman"/>
          <w:sz w:val="32"/>
          <w:szCs w:val="32"/>
        </w:rPr>
      </w:pPr>
      <w:r>
        <w:rPr>
          <w:rFonts w:ascii="Times New Roman" w:hAnsi="Times New Roman" w:cs="Times New Roman"/>
          <w:sz w:val="32"/>
          <w:szCs w:val="32"/>
        </w:rPr>
        <w:t>Miglioramento della chiarezza e conoscibilità dall’esterno dei dati presenti nella sezione “Amministrazione trasparente”</w:t>
      </w:r>
    </w:p>
    <w:p w14:paraId="14B57310" w14:textId="3364539F" w:rsidR="005979ED" w:rsidRDefault="005979ED" w:rsidP="00A73520">
      <w:pPr>
        <w:pStyle w:val="Paragrafoelenco"/>
        <w:numPr>
          <w:ilvl w:val="0"/>
          <w:numId w:val="1"/>
        </w:numPr>
        <w:jc w:val="both"/>
        <w:rPr>
          <w:rFonts w:ascii="Times New Roman" w:hAnsi="Times New Roman" w:cs="Times New Roman"/>
          <w:sz w:val="32"/>
          <w:szCs w:val="32"/>
        </w:rPr>
      </w:pPr>
      <w:r>
        <w:rPr>
          <w:rFonts w:ascii="Times New Roman" w:hAnsi="Times New Roman" w:cs="Times New Roman"/>
          <w:sz w:val="32"/>
          <w:szCs w:val="32"/>
        </w:rPr>
        <w:t>Assunzione di un funzionario nell’area tecnica, a cui attribuire la responsabilità del settore</w:t>
      </w:r>
    </w:p>
    <w:p w14:paraId="645EED35" w14:textId="11DE1024" w:rsidR="00A73520" w:rsidRDefault="00A73520" w:rsidP="005979ED">
      <w:pPr>
        <w:jc w:val="both"/>
        <w:rPr>
          <w:sz w:val="32"/>
          <w:szCs w:val="32"/>
        </w:rPr>
      </w:pPr>
    </w:p>
    <w:p w14:paraId="5E7C27B4" w14:textId="77777777" w:rsidR="00A73520" w:rsidRDefault="00A73520" w:rsidP="00A73520">
      <w:pPr>
        <w:rPr>
          <w:b/>
          <w:bCs/>
          <w:i/>
          <w:iCs/>
          <w:sz w:val="32"/>
          <w:szCs w:val="32"/>
        </w:rPr>
      </w:pPr>
    </w:p>
    <w:p w14:paraId="34134B0A" w14:textId="4540B568" w:rsidR="00A73520" w:rsidRDefault="00A73520" w:rsidP="00A73520">
      <w:pPr>
        <w:rPr>
          <w:b/>
          <w:bCs/>
          <w:i/>
          <w:iCs/>
          <w:sz w:val="32"/>
          <w:szCs w:val="32"/>
        </w:rPr>
      </w:pPr>
      <w:r w:rsidRPr="00253414">
        <w:rPr>
          <w:b/>
          <w:bCs/>
          <w:i/>
          <w:iCs/>
          <w:sz w:val="32"/>
          <w:szCs w:val="32"/>
        </w:rPr>
        <w:t>Analisi del contesto esterno</w:t>
      </w:r>
      <w:r>
        <w:rPr>
          <w:b/>
          <w:bCs/>
          <w:i/>
          <w:iCs/>
          <w:sz w:val="32"/>
          <w:szCs w:val="32"/>
        </w:rPr>
        <w:t xml:space="preserve"> ed interno</w:t>
      </w:r>
    </w:p>
    <w:p w14:paraId="6008CE8C" w14:textId="77777777" w:rsidR="0030604E" w:rsidRDefault="0030604E" w:rsidP="00A73520">
      <w:pPr>
        <w:rPr>
          <w:b/>
          <w:bCs/>
          <w:i/>
          <w:iCs/>
          <w:sz w:val="32"/>
          <w:szCs w:val="32"/>
        </w:rPr>
      </w:pPr>
    </w:p>
    <w:p w14:paraId="18789DB5" w14:textId="1E327414" w:rsidR="0030604E" w:rsidRPr="00253414" w:rsidRDefault="0030604E" w:rsidP="00A73520">
      <w:pPr>
        <w:rPr>
          <w:b/>
          <w:bCs/>
          <w:i/>
          <w:iCs/>
          <w:sz w:val="32"/>
          <w:szCs w:val="32"/>
        </w:rPr>
      </w:pPr>
      <w:r>
        <w:rPr>
          <w:b/>
          <w:bCs/>
          <w:i/>
          <w:iCs/>
          <w:sz w:val="32"/>
          <w:szCs w:val="32"/>
        </w:rPr>
        <w:t>Contesto esterno</w:t>
      </w:r>
    </w:p>
    <w:p w14:paraId="6332976C" w14:textId="77777777" w:rsidR="00A73520" w:rsidRPr="00253414" w:rsidRDefault="00A73520" w:rsidP="00A73520">
      <w:pPr>
        <w:jc w:val="both"/>
        <w:rPr>
          <w:sz w:val="32"/>
          <w:szCs w:val="32"/>
        </w:rPr>
      </w:pPr>
      <w:r w:rsidRPr="00253414">
        <w:rPr>
          <w:sz w:val="32"/>
          <w:szCs w:val="32"/>
        </w:rPr>
        <w:t>In questa fase, l’amministrazione acquisisce le informazioni necessarie ad identificare il rischio</w:t>
      </w:r>
      <w:r>
        <w:rPr>
          <w:sz w:val="32"/>
          <w:szCs w:val="32"/>
        </w:rPr>
        <w:t xml:space="preserve"> </w:t>
      </w:r>
      <w:r w:rsidRPr="00253414">
        <w:rPr>
          <w:sz w:val="32"/>
          <w:szCs w:val="32"/>
        </w:rPr>
        <w:t>corruttivo, in relazione alle caratteristiche dell’ambiente in cui opera.</w:t>
      </w:r>
    </w:p>
    <w:p w14:paraId="26E7ED71" w14:textId="77777777" w:rsidR="00A73520" w:rsidRPr="00253414" w:rsidRDefault="00A73520" w:rsidP="00A73520">
      <w:pPr>
        <w:jc w:val="both"/>
        <w:rPr>
          <w:sz w:val="32"/>
          <w:szCs w:val="32"/>
        </w:rPr>
      </w:pPr>
      <w:r w:rsidRPr="00253414">
        <w:rPr>
          <w:sz w:val="32"/>
          <w:szCs w:val="32"/>
        </w:rPr>
        <w:t>L’analisi del contesto esterno ha essenzialmente due obiettivi:</w:t>
      </w:r>
    </w:p>
    <w:p w14:paraId="2A8CCE69" w14:textId="77777777" w:rsidR="00A73520" w:rsidRPr="00253414" w:rsidRDefault="00A73520" w:rsidP="00A73520">
      <w:pPr>
        <w:jc w:val="both"/>
        <w:rPr>
          <w:sz w:val="32"/>
          <w:szCs w:val="32"/>
        </w:rPr>
      </w:pPr>
      <w:r w:rsidRPr="00253414">
        <w:rPr>
          <w:sz w:val="32"/>
          <w:szCs w:val="32"/>
        </w:rPr>
        <w:t>- il primo, evidenziare come le caratteristiche strutturali e congiunturali dell’ambiente nel quale</w:t>
      </w:r>
      <w:r>
        <w:rPr>
          <w:sz w:val="32"/>
          <w:szCs w:val="32"/>
        </w:rPr>
        <w:t xml:space="preserve"> </w:t>
      </w:r>
      <w:r w:rsidRPr="00253414">
        <w:rPr>
          <w:sz w:val="32"/>
          <w:szCs w:val="32"/>
        </w:rPr>
        <w:t>l’amministrazione si trova ad operare possano favorire il verificarsi di fenomeni corruttivi</w:t>
      </w:r>
      <w:r>
        <w:rPr>
          <w:sz w:val="32"/>
          <w:szCs w:val="32"/>
        </w:rPr>
        <w:t xml:space="preserve"> </w:t>
      </w:r>
    </w:p>
    <w:p w14:paraId="76D75B1F" w14:textId="77777777" w:rsidR="00A73520" w:rsidRPr="00253414" w:rsidRDefault="00A73520" w:rsidP="00A73520">
      <w:pPr>
        <w:jc w:val="both"/>
        <w:rPr>
          <w:sz w:val="32"/>
          <w:szCs w:val="32"/>
        </w:rPr>
      </w:pPr>
      <w:r w:rsidRPr="00253414">
        <w:rPr>
          <w:sz w:val="32"/>
          <w:szCs w:val="32"/>
        </w:rPr>
        <w:t>- il secondo, come tali caratteristiche ambientali possano condizionare la valutazione del rischio</w:t>
      </w:r>
      <w:r>
        <w:rPr>
          <w:sz w:val="32"/>
          <w:szCs w:val="32"/>
        </w:rPr>
        <w:t xml:space="preserve"> </w:t>
      </w:r>
      <w:r w:rsidRPr="00253414">
        <w:rPr>
          <w:sz w:val="32"/>
          <w:szCs w:val="32"/>
        </w:rPr>
        <w:t>corruttivo e il monitoraggio dell’idoneità delle misure di prevenzione.</w:t>
      </w:r>
    </w:p>
    <w:p w14:paraId="3ECFB151" w14:textId="77777777" w:rsidR="00A73520" w:rsidRPr="00253414" w:rsidRDefault="00A73520" w:rsidP="00A73520">
      <w:pPr>
        <w:rPr>
          <w:sz w:val="32"/>
          <w:szCs w:val="32"/>
        </w:rPr>
      </w:pPr>
      <w:r w:rsidRPr="00253414">
        <w:rPr>
          <w:sz w:val="32"/>
          <w:szCs w:val="32"/>
        </w:rPr>
        <w:t>Da un punto di vista operativo, l’analisi prevede sostanzialmente a due tipologie di attività:</w:t>
      </w:r>
    </w:p>
    <w:p w14:paraId="40D25069" w14:textId="77777777" w:rsidR="00A73520" w:rsidRPr="00253414" w:rsidRDefault="00A73520" w:rsidP="00A73520">
      <w:pPr>
        <w:rPr>
          <w:sz w:val="32"/>
          <w:szCs w:val="32"/>
        </w:rPr>
      </w:pPr>
      <w:r w:rsidRPr="00253414">
        <w:rPr>
          <w:sz w:val="32"/>
          <w:szCs w:val="32"/>
        </w:rPr>
        <w:t>1) l’acquisizione dei dati rilevanti</w:t>
      </w:r>
    </w:p>
    <w:p w14:paraId="5F6399C5" w14:textId="77777777" w:rsidR="00A73520" w:rsidRPr="00253414" w:rsidRDefault="00A73520" w:rsidP="00A73520">
      <w:pPr>
        <w:rPr>
          <w:sz w:val="32"/>
          <w:szCs w:val="32"/>
        </w:rPr>
      </w:pPr>
      <w:r w:rsidRPr="00253414">
        <w:rPr>
          <w:sz w:val="32"/>
          <w:szCs w:val="32"/>
        </w:rPr>
        <w:t>2) l’interpretazione degli stessi ai fini della rilevazione del rischio corruttivo.</w:t>
      </w:r>
    </w:p>
    <w:p w14:paraId="0B0EFB4D" w14:textId="77777777" w:rsidR="00A73520" w:rsidRDefault="00A73520" w:rsidP="00A73520">
      <w:pPr>
        <w:jc w:val="both"/>
        <w:rPr>
          <w:sz w:val="32"/>
          <w:szCs w:val="32"/>
        </w:rPr>
      </w:pPr>
      <w:r w:rsidRPr="00253414">
        <w:rPr>
          <w:sz w:val="32"/>
          <w:szCs w:val="32"/>
        </w:rPr>
        <w:t>Con riferimento al primo aspetto, l’amministrazione utilizza dati e informazioni sia di tipo</w:t>
      </w:r>
      <w:r>
        <w:rPr>
          <w:sz w:val="32"/>
          <w:szCs w:val="32"/>
        </w:rPr>
        <w:t xml:space="preserve"> </w:t>
      </w:r>
      <w:r w:rsidRPr="00253414">
        <w:rPr>
          <w:sz w:val="32"/>
          <w:szCs w:val="32"/>
        </w:rPr>
        <w:t>“oggettivo” (economico, giudiziario, ecc.) che di tipo “soggettivo”, relativi alla percezione del</w:t>
      </w:r>
      <w:r>
        <w:rPr>
          <w:sz w:val="32"/>
          <w:szCs w:val="32"/>
        </w:rPr>
        <w:t xml:space="preserve"> </w:t>
      </w:r>
      <w:r w:rsidRPr="00253414">
        <w:rPr>
          <w:sz w:val="32"/>
          <w:szCs w:val="32"/>
        </w:rPr>
        <w:t>fenomeno corruttivo da parte degli stakeholder.</w:t>
      </w:r>
    </w:p>
    <w:p w14:paraId="58CB7F8E" w14:textId="77777777" w:rsidR="00A73520" w:rsidRPr="00253414" w:rsidRDefault="00A73520" w:rsidP="00A73520">
      <w:pPr>
        <w:jc w:val="both"/>
        <w:rPr>
          <w:sz w:val="32"/>
          <w:szCs w:val="32"/>
        </w:rPr>
      </w:pPr>
      <w:r w:rsidRPr="00253414">
        <w:rPr>
          <w:sz w:val="32"/>
          <w:szCs w:val="32"/>
        </w:rPr>
        <w:t>Riguardo alle fonti esterne, l’amministrazione può reperire una molteplicità di dati relativi al</w:t>
      </w:r>
      <w:r>
        <w:rPr>
          <w:sz w:val="32"/>
          <w:szCs w:val="32"/>
        </w:rPr>
        <w:t xml:space="preserve"> </w:t>
      </w:r>
      <w:r w:rsidRPr="00253414">
        <w:rPr>
          <w:sz w:val="32"/>
          <w:szCs w:val="32"/>
        </w:rPr>
        <w:t>contesto culturale, sociale ed economico attraverso la consultazione di banche dati o di studi di</w:t>
      </w:r>
      <w:r>
        <w:rPr>
          <w:sz w:val="32"/>
          <w:szCs w:val="32"/>
        </w:rPr>
        <w:t xml:space="preserve"> </w:t>
      </w:r>
      <w:r w:rsidRPr="00253414">
        <w:rPr>
          <w:sz w:val="32"/>
          <w:szCs w:val="32"/>
        </w:rPr>
        <w:t>diversi soggetti e istituzioni (ISTAT, Università e Centri di ricerca, ecc.).</w:t>
      </w:r>
    </w:p>
    <w:p w14:paraId="11E94879" w14:textId="77777777" w:rsidR="00A73520" w:rsidRPr="00253414" w:rsidRDefault="00A73520" w:rsidP="00A73520">
      <w:pPr>
        <w:jc w:val="both"/>
        <w:rPr>
          <w:sz w:val="32"/>
          <w:szCs w:val="32"/>
        </w:rPr>
      </w:pPr>
      <w:r w:rsidRPr="00253414">
        <w:rPr>
          <w:sz w:val="32"/>
          <w:szCs w:val="32"/>
        </w:rPr>
        <w:t>Particolare importanza rivestono i dati giudiziari relativi al tasso di criminalità generale del</w:t>
      </w:r>
      <w:r>
        <w:rPr>
          <w:sz w:val="32"/>
          <w:szCs w:val="32"/>
        </w:rPr>
        <w:t xml:space="preserve"> </w:t>
      </w:r>
      <w:r w:rsidRPr="00253414">
        <w:rPr>
          <w:sz w:val="32"/>
          <w:szCs w:val="32"/>
        </w:rPr>
        <w:t>territorio di riferimento (ad esempio, omicidi, furti nelle abitazioni, scippi e borseggi), alla presenza</w:t>
      </w:r>
      <w:r>
        <w:rPr>
          <w:sz w:val="32"/>
          <w:szCs w:val="32"/>
        </w:rPr>
        <w:t xml:space="preserve"> </w:t>
      </w:r>
      <w:r w:rsidRPr="00253414">
        <w:rPr>
          <w:sz w:val="32"/>
          <w:szCs w:val="32"/>
        </w:rPr>
        <w:t>della criminalità organizzata e di fenomeni di infiltrazioni di stampo mafioso nelle istituzioni,</w:t>
      </w:r>
      <w:r>
        <w:rPr>
          <w:sz w:val="32"/>
          <w:szCs w:val="32"/>
        </w:rPr>
        <w:t xml:space="preserve"> </w:t>
      </w:r>
      <w:r w:rsidRPr="00253414">
        <w:rPr>
          <w:sz w:val="32"/>
          <w:szCs w:val="32"/>
        </w:rPr>
        <w:t>nonché più specificamente ai reati contro la pubblica amministrazione (corruzione, concussione,</w:t>
      </w:r>
      <w:r>
        <w:rPr>
          <w:sz w:val="32"/>
          <w:szCs w:val="32"/>
        </w:rPr>
        <w:t xml:space="preserve"> </w:t>
      </w:r>
      <w:r w:rsidRPr="00253414">
        <w:rPr>
          <w:sz w:val="32"/>
          <w:szCs w:val="32"/>
        </w:rPr>
        <w:t>peculato etc.) reperibili attraverso diverse banche dati (ISTAT, Ministero di Giustizia, Corte dei</w:t>
      </w:r>
      <w:r>
        <w:rPr>
          <w:sz w:val="32"/>
          <w:szCs w:val="32"/>
        </w:rPr>
        <w:t xml:space="preserve"> </w:t>
      </w:r>
      <w:r w:rsidRPr="00253414">
        <w:rPr>
          <w:sz w:val="32"/>
          <w:szCs w:val="32"/>
        </w:rPr>
        <w:t>Conti o Corte Suprema di Cassazione).</w:t>
      </w:r>
    </w:p>
    <w:p w14:paraId="536CD81B" w14:textId="77777777" w:rsidR="00265E35" w:rsidRDefault="00A73520" w:rsidP="00A73520">
      <w:pPr>
        <w:jc w:val="both"/>
        <w:rPr>
          <w:sz w:val="32"/>
          <w:szCs w:val="32"/>
        </w:rPr>
      </w:pPr>
      <w:r w:rsidRPr="00253414">
        <w:rPr>
          <w:sz w:val="32"/>
          <w:szCs w:val="32"/>
        </w:rPr>
        <w:t xml:space="preserve">Nello specifico, per quanto concerne il territorio dell’ente, </w:t>
      </w:r>
      <w:r>
        <w:rPr>
          <w:sz w:val="32"/>
          <w:szCs w:val="32"/>
        </w:rPr>
        <w:t xml:space="preserve">il Comune è un piccolo paese montano appartenente all’unione Montana Valle Varaita , rientrante nelle cosiddette “aree interne”, cioè quei territori del Paese più distanti dai servizi essenziali. E’ contraddistinto da un vivace tessuto economico, soprattutto agricolo, </w:t>
      </w:r>
    </w:p>
    <w:p w14:paraId="78062606" w14:textId="77777777" w:rsidR="00265E35" w:rsidRDefault="00265E35" w:rsidP="00A73520">
      <w:pPr>
        <w:jc w:val="both"/>
        <w:rPr>
          <w:sz w:val="32"/>
          <w:szCs w:val="32"/>
        </w:rPr>
      </w:pPr>
    </w:p>
    <w:p w14:paraId="7DBA680D" w14:textId="77777777" w:rsidR="00265E35" w:rsidRDefault="00265E35" w:rsidP="00A73520">
      <w:pPr>
        <w:jc w:val="both"/>
        <w:rPr>
          <w:sz w:val="32"/>
          <w:szCs w:val="32"/>
        </w:rPr>
      </w:pPr>
    </w:p>
    <w:p w14:paraId="3D8E1449" w14:textId="1E715AF0" w:rsidR="00A73520" w:rsidRDefault="00A73520" w:rsidP="00A73520">
      <w:pPr>
        <w:jc w:val="both"/>
        <w:rPr>
          <w:sz w:val="32"/>
          <w:szCs w:val="32"/>
        </w:rPr>
      </w:pPr>
      <w:r>
        <w:rPr>
          <w:sz w:val="32"/>
          <w:szCs w:val="32"/>
        </w:rPr>
        <w:t>industriale e artigianale, mentre le attività di commercio al dettaglio sono le più colpite dalle trasformazioni socio economiche  in atto, con impatto sia economico, sia  sulla qualità della vita urbana (riduzione dei servizi di prossimità). La popolazione residente si mantiene stabile grazie all’immigrazione, mentre il fenomeno della denatalità si sta cronicizzando, nonostante l’incremento dei servizi dedicati alla prima infanzia e alle famiglie (per es. istituzione del servizio primavera dedicato alla fascia 24/36 mesi).</w:t>
      </w:r>
    </w:p>
    <w:p w14:paraId="0EAD158E" w14:textId="0C06D2E3" w:rsidR="00A73520" w:rsidRDefault="00A73520" w:rsidP="00A73520">
      <w:pPr>
        <w:jc w:val="both"/>
        <w:rPr>
          <w:sz w:val="32"/>
          <w:szCs w:val="32"/>
        </w:rPr>
      </w:pPr>
      <w:r>
        <w:rPr>
          <w:sz w:val="32"/>
          <w:szCs w:val="32"/>
        </w:rPr>
        <w:t>N</w:t>
      </w:r>
      <w:r w:rsidRPr="00253414">
        <w:rPr>
          <w:sz w:val="32"/>
          <w:szCs w:val="32"/>
        </w:rPr>
        <w:t xml:space="preserve">on si </w:t>
      </w:r>
      <w:r>
        <w:rPr>
          <w:sz w:val="32"/>
          <w:szCs w:val="32"/>
        </w:rPr>
        <w:t xml:space="preserve">  s</w:t>
      </w:r>
      <w:r w:rsidRPr="00253414">
        <w:rPr>
          <w:sz w:val="32"/>
          <w:szCs w:val="32"/>
        </w:rPr>
        <w:t>egnalano avvenimenti criminosi legati alla</w:t>
      </w:r>
      <w:r>
        <w:rPr>
          <w:sz w:val="32"/>
          <w:szCs w:val="32"/>
        </w:rPr>
        <w:t xml:space="preserve"> </w:t>
      </w:r>
      <w:r w:rsidRPr="00253414">
        <w:rPr>
          <w:sz w:val="32"/>
          <w:szCs w:val="32"/>
        </w:rPr>
        <w:t>criminalità organizzata, ovvero fenomeni di corruzione, verificatisi nel territorio dell’ente.</w:t>
      </w:r>
      <w:r>
        <w:rPr>
          <w:sz w:val="32"/>
          <w:szCs w:val="32"/>
        </w:rPr>
        <w:t xml:space="preserve"> Non si rilevano segnalazioni whistleblowing. Gli stakeholders sono stati invitati a presentare segnalazioni con avviso pubblicato</w:t>
      </w:r>
      <w:r w:rsidR="00113612">
        <w:rPr>
          <w:sz w:val="32"/>
          <w:szCs w:val="32"/>
        </w:rPr>
        <w:t xml:space="preserve"> sul sito istituzionale dell’Ente </w:t>
      </w:r>
      <w:r>
        <w:rPr>
          <w:sz w:val="32"/>
          <w:szCs w:val="32"/>
        </w:rPr>
        <w:t xml:space="preserve"> dal 25 novembre 2024 al 20 dicembre 2024; non sono pervenute segnalazioni. Non si rilevano evidenze di fatti costituenti presunti reati che poss</w:t>
      </w:r>
      <w:r w:rsidR="00113612">
        <w:rPr>
          <w:sz w:val="32"/>
          <w:szCs w:val="32"/>
        </w:rPr>
        <w:t>a</w:t>
      </w:r>
      <w:r>
        <w:rPr>
          <w:sz w:val="32"/>
          <w:szCs w:val="32"/>
        </w:rPr>
        <w:t>no far individuare un settore come più sensibile al rischio corruttivo; non sono pervenute segnalazioni di maladministration (per es. su conflitto di interesse); non rilevano segnalazion</w:t>
      </w:r>
      <w:r w:rsidR="00113612">
        <w:rPr>
          <w:sz w:val="32"/>
          <w:szCs w:val="32"/>
        </w:rPr>
        <w:t>i</w:t>
      </w:r>
      <w:r>
        <w:rPr>
          <w:sz w:val="32"/>
          <w:szCs w:val="32"/>
        </w:rPr>
        <w:t xml:space="preserve"> da parte del nucleo di valutazione.</w:t>
      </w:r>
    </w:p>
    <w:p w14:paraId="2120A4AE" w14:textId="77777777" w:rsidR="00A73520" w:rsidRDefault="00A73520" w:rsidP="00A73520">
      <w:pPr>
        <w:jc w:val="both"/>
        <w:rPr>
          <w:sz w:val="32"/>
          <w:szCs w:val="32"/>
        </w:rPr>
      </w:pPr>
    </w:p>
    <w:p w14:paraId="353876DD" w14:textId="22743307" w:rsidR="00A73520" w:rsidRPr="0030604E" w:rsidRDefault="0030604E" w:rsidP="00A73520">
      <w:pPr>
        <w:rPr>
          <w:b/>
          <w:bCs/>
          <w:i/>
          <w:iCs/>
          <w:sz w:val="32"/>
          <w:szCs w:val="32"/>
        </w:rPr>
      </w:pPr>
      <w:r w:rsidRPr="0030604E">
        <w:rPr>
          <w:b/>
          <w:bCs/>
          <w:i/>
          <w:iCs/>
          <w:sz w:val="32"/>
          <w:szCs w:val="32"/>
        </w:rPr>
        <w:t>C</w:t>
      </w:r>
      <w:r w:rsidR="00A73520" w:rsidRPr="0030604E">
        <w:rPr>
          <w:b/>
          <w:bCs/>
          <w:i/>
          <w:iCs/>
          <w:sz w:val="32"/>
          <w:szCs w:val="32"/>
        </w:rPr>
        <w:t>ontesto interno</w:t>
      </w:r>
    </w:p>
    <w:p w14:paraId="5234CF3B" w14:textId="77777777" w:rsidR="00A73520" w:rsidRPr="00253414" w:rsidRDefault="00A73520" w:rsidP="00A73520">
      <w:pPr>
        <w:jc w:val="both"/>
        <w:rPr>
          <w:sz w:val="32"/>
          <w:szCs w:val="32"/>
        </w:rPr>
      </w:pPr>
      <w:r w:rsidRPr="00253414">
        <w:rPr>
          <w:sz w:val="32"/>
          <w:szCs w:val="32"/>
        </w:rPr>
        <w:t>L’analisi del contesto interno si svolge all’interno dell’ente ed investe aspetti correlati</w:t>
      </w:r>
      <w:r>
        <w:rPr>
          <w:sz w:val="32"/>
          <w:szCs w:val="32"/>
        </w:rPr>
        <w:t xml:space="preserve"> </w:t>
      </w:r>
      <w:r w:rsidRPr="00253414">
        <w:rPr>
          <w:sz w:val="32"/>
          <w:szCs w:val="32"/>
        </w:rPr>
        <w:t>all’organizzazione e alla gestione per processi che influenzano la sensibilità della struttura al</w:t>
      </w:r>
      <w:r>
        <w:rPr>
          <w:sz w:val="32"/>
          <w:szCs w:val="32"/>
        </w:rPr>
        <w:t xml:space="preserve"> </w:t>
      </w:r>
      <w:r w:rsidRPr="00253414">
        <w:rPr>
          <w:sz w:val="32"/>
          <w:szCs w:val="32"/>
        </w:rPr>
        <w:t>rischio corruttivo. L’analisi ha lo scopo di far emergere sia il sistema delle responsabilità, che il</w:t>
      </w:r>
      <w:r>
        <w:rPr>
          <w:sz w:val="32"/>
          <w:szCs w:val="32"/>
        </w:rPr>
        <w:t xml:space="preserve"> </w:t>
      </w:r>
      <w:r w:rsidRPr="00253414">
        <w:rPr>
          <w:sz w:val="32"/>
          <w:szCs w:val="32"/>
        </w:rPr>
        <w:t>livello di complessità dell’amministrazione.</w:t>
      </w:r>
    </w:p>
    <w:p w14:paraId="4EFEE732" w14:textId="77777777" w:rsidR="00A73520" w:rsidRPr="00253414" w:rsidRDefault="00A73520" w:rsidP="00A73520">
      <w:pPr>
        <w:rPr>
          <w:sz w:val="32"/>
          <w:szCs w:val="32"/>
        </w:rPr>
      </w:pPr>
      <w:r w:rsidRPr="00253414">
        <w:rPr>
          <w:sz w:val="32"/>
          <w:szCs w:val="32"/>
        </w:rPr>
        <w:t>Entrambi questi aspetti contestualizzano il sistema di prevenzione della corruzione e sono in grado</w:t>
      </w:r>
      <w:r>
        <w:rPr>
          <w:sz w:val="32"/>
          <w:szCs w:val="32"/>
        </w:rPr>
        <w:t xml:space="preserve"> </w:t>
      </w:r>
      <w:r w:rsidRPr="00253414">
        <w:rPr>
          <w:sz w:val="32"/>
          <w:szCs w:val="32"/>
        </w:rPr>
        <w:t>di incidere sul suo livello di attuazione e di adeguatezza.</w:t>
      </w:r>
    </w:p>
    <w:p w14:paraId="23F83E0F" w14:textId="77777777" w:rsidR="00A73520" w:rsidRPr="00253414" w:rsidRDefault="00A73520" w:rsidP="00A73520">
      <w:pPr>
        <w:jc w:val="both"/>
        <w:rPr>
          <w:sz w:val="32"/>
          <w:szCs w:val="32"/>
        </w:rPr>
      </w:pPr>
      <w:r w:rsidRPr="00253414">
        <w:rPr>
          <w:sz w:val="32"/>
          <w:szCs w:val="32"/>
        </w:rPr>
        <w:t>L’analisi del contesto interno è incentrata:</w:t>
      </w:r>
    </w:p>
    <w:p w14:paraId="05719793" w14:textId="77777777" w:rsidR="00A73520" w:rsidRPr="00253414" w:rsidRDefault="00A73520" w:rsidP="00A73520">
      <w:pPr>
        <w:jc w:val="both"/>
        <w:rPr>
          <w:sz w:val="32"/>
          <w:szCs w:val="32"/>
        </w:rPr>
      </w:pPr>
      <w:r w:rsidRPr="00253414">
        <w:rPr>
          <w:sz w:val="32"/>
          <w:szCs w:val="32"/>
        </w:rPr>
        <w:t>- sull’esame della struttura organizzativa e delle principali funzioni da essa svolte, per</w:t>
      </w:r>
      <w:r>
        <w:rPr>
          <w:sz w:val="32"/>
          <w:szCs w:val="32"/>
        </w:rPr>
        <w:t xml:space="preserve"> </w:t>
      </w:r>
      <w:r w:rsidRPr="00253414">
        <w:rPr>
          <w:sz w:val="32"/>
          <w:szCs w:val="32"/>
        </w:rPr>
        <w:t>evidenziare il sistema delle responsabilità;</w:t>
      </w:r>
    </w:p>
    <w:p w14:paraId="71D098DF" w14:textId="77777777" w:rsidR="00A73520" w:rsidRPr="00253414" w:rsidRDefault="00A73520" w:rsidP="00A73520">
      <w:pPr>
        <w:jc w:val="both"/>
        <w:rPr>
          <w:sz w:val="32"/>
          <w:szCs w:val="32"/>
        </w:rPr>
      </w:pPr>
      <w:r w:rsidRPr="00253414">
        <w:rPr>
          <w:sz w:val="32"/>
          <w:szCs w:val="32"/>
        </w:rPr>
        <w:t>- sulla mappatura dei processi e delle attività dell’ente, consistente nella individuazione e</w:t>
      </w:r>
      <w:r>
        <w:rPr>
          <w:sz w:val="32"/>
          <w:szCs w:val="32"/>
        </w:rPr>
        <w:t xml:space="preserve"> </w:t>
      </w:r>
      <w:r w:rsidRPr="00253414">
        <w:rPr>
          <w:sz w:val="32"/>
          <w:szCs w:val="32"/>
        </w:rPr>
        <w:t>nell’analisi dei processi organizzativi.</w:t>
      </w:r>
    </w:p>
    <w:p w14:paraId="6A85A53C" w14:textId="77777777" w:rsidR="00A73520" w:rsidRPr="00253414" w:rsidRDefault="00A73520" w:rsidP="00A73520">
      <w:pPr>
        <w:rPr>
          <w:sz w:val="32"/>
          <w:szCs w:val="32"/>
        </w:rPr>
      </w:pPr>
      <w:r w:rsidRPr="00253414">
        <w:rPr>
          <w:sz w:val="32"/>
          <w:szCs w:val="32"/>
        </w:rPr>
        <w:t>2.2.1. La struttura organizzativa</w:t>
      </w:r>
    </w:p>
    <w:p w14:paraId="2420E350" w14:textId="77777777" w:rsidR="00A73520" w:rsidRPr="00253414" w:rsidRDefault="00A73520" w:rsidP="00A73520">
      <w:pPr>
        <w:rPr>
          <w:sz w:val="32"/>
          <w:szCs w:val="32"/>
        </w:rPr>
      </w:pPr>
      <w:r w:rsidRPr="00253414">
        <w:rPr>
          <w:sz w:val="32"/>
          <w:szCs w:val="32"/>
        </w:rPr>
        <w:t xml:space="preserve">La dotazione di personale al </w:t>
      </w:r>
      <w:r>
        <w:rPr>
          <w:sz w:val="32"/>
          <w:szCs w:val="32"/>
        </w:rPr>
        <w:t>31.12.2024</w:t>
      </w:r>
      <w:r w:rsidRPr="00253414">
        <w:rPr>
          <w:sz w:val="32"/>
          <w:szCs w:val="32"/>
        </w:rPr>
        <w:t xml:space="preserve"> consta di:</w:t>
      </w:r>
    </w:p>
    <w:p w14:paraId="1CBD38D9" w14:textId="77777777" w:rsidR="00A73520" w:rsidRDefault="00A73520" w:rsidP="00A73520">
      <w:pPr>
        <w:rPr>
          <w:sz w:val="32"/>
          <w:szCs w:val="32"/>
        </w:rPr>
      </w:pPr>
      <w:r w:rsidRPr="00253414">
        <w:rPr>
          <w:sz w:val="32"/>
          <w:szCs w:val="32"/>
        </w:rPr>
        <w:t xml:space="preserve">- un segretario </w:t>
      </w:r>
      <w:r>
        <w:rPr>
          <w:sz w:val="32"/>
          <w:szCs w:val="32"/>
        </w:rPr>
        <w:t>a scavalco</w:t>
      </w:r>
    </w:p>
    <w:p w14:paraId="223AACEF" w14:textId="77777777" w:rsidR="00A73520" w:rsidRDefault="00A73520" w:rsidP="00A73520">
      <w:pPr>
        <w:jc w:val="both"/>
        <w:rPr>
          <w:sz w:val="32"/>
          <w:szCs w:val="32"/>
        </w:rPr>
      </w:pPr>
      <w:r>
        <w:rPr>
          <w:sz w:val="32"/>
          <w:szCs w:val="32"/>
        </w:rPr>
        <w:t>- n. otto dipendenti di cui due c</w:t>
      </w:r>
      <w:r w:rsidRPr="00253414">
        <w:rPr>
          <w:sz w:val="32"/>
          <w:szCs w:val="32"/>
        </w:rPr>
        <w:t>on affidamento di responsabilità di aree e servizi</w:t>
      </w:r>
      <w:r>
        <w:rPr>
          <w:sz w:val="32"/>
          <w:szCs w:val="32"/>
        </w:rPr>
        <w:t xml:space="preserve">, titolari di posizione organizzativa </w:t>
      </w:r>
    </w:p>
    <w:p w14:paraId="400906F8" w14:textId="77777777" w:rsidR="00A73520" w:rsidRDefault="00A73520" w:rsidP="00A73520">
      <w:pPr>
        <w:jc w:val="both"/>
        <w:rPr>
          <w:sz w:val="32"/>
          <w:szCs w:val="32"/>
        </w:rPr>
      </w:pPr>
      <w:r>
        <w:rPr>
          <w:sz w:val="32"/>
          <w:szCs w:val="32"/>
        </w:rPr>
        <w:t>Negli ultimi 4 anni si sono perse due unità di personale (un tecnico e un amministrativo) che non sono stati sostituiti.</w:t>
      </w:r>
    </w:p>
    <w:p w14:paraId="326E3622" w14:textId="77777777" w:rsidR="00A73520" w:rsidRDefault="00A73520" w:rsidP="00A73520">
      <w:pPr>
        <w:rPr>
          <w:sz w:val="32"/>
          <w:szCs w:val="32"/>
        </w:rPr>
      </w:pPr>
    </w:p>
    <w:p w14:paraId="5708E638" w14:textId="77777777" w:rsidR="00A73520" w:rsidRDefault="00A73520" w:rsidP="00A73520">
      <w:pPr>
        <w:rPr>
          <w:sz w:val="32"/>
          <w:szCs w:val="32"/>
        </w:rPr>
      </w:pPr>
    </w:p>
    <w:p w14:paraId="1BAFEE67" w14:textId="77777777" w:rsidR="00A73520" w:rsidRDefault="00A73520" w:rsidP="00A73520">
      <w:pPr>
        <w:rPr>
          <w:sz w:val="32"/>
          <w:szCs w:val="32"/>
        </w:rPr>
      </w:pPr>
    </w:p>
    <w:p w14:paraId="355D3023" w14:textId="0B74D22E" w:rsidR="00A73520" w:rsidRPr="00253414" w:rsidRDefault="00A73520" w:rsidP="00A73520">
      <w:pPr>
        <w:rPr>
          <w:sz w:val="32"/>
          <w:szCs w:val="32"/>
        </w:rPr>
      </w:pPr>
      <w:r w:rsidRPr="00436019">
        <w:rPr>
          <w:b/>
          <w:bCs/>
          <w:sz w:val="32"/>
          <w:szCs w:val="32"/>
        </w:rPr>
        <w:t>La struttura organizzativa</w:t>
      </w:r>
      <w:r w:rsidRPr="00253414">
        <w:rPr>
          <w:sz w:val="32"/>
          <w:szCs w:val="32"/>
        </w:rPr>
        <w:t xml:space="preserve"> è </w:t>
      </w:r>
      <w:r>
        <w:rPr>
          <w:sz w:val="32"/>
          <w:szCs w:val="32"/>
        </w:rPr>
        <w:t xml:space="preserve"> attualmente </w:t>
      </w:r>
      <w:r w:rsidRPr="00253414">
        <w:rPr>
          <w:sz w:val="32"/>
          <w:szCs w:val="32"/>
        </w:rPr>
        <w:t>la seguente:</w:t>
      </w:r>
    </w:p>
    <w:p w14:paraId="530C7299" w14:textId="77777777" w:rsidR="00A73520" w:rsidRPr="00253414" w:rsidRDefault="00A73520" w:rsidP="00A73520">
      <w:pPr>
        <w:rPr>
          <w:sz w:val="32"/>
          <w:szCs w:val="32"/>
        </w:rPr>
      </w:pPr>
      <w:r w:rsidRPr="00253414">
        <w:rPr>
          <w:sz w:val="32"/>
          <w:szCs w:val="32"/>
        </w:rPr>
        <w:t xml:space="preserve">• </w:t>
      </w:r>
      <w:r>
        <w:rPr>
          <w:sz w:val="32"/>
          <w:szCs w:val="32"/>
        </w:rPr>
        <w:t>Segretario comunale (attualmente a scavalco)</w:t>
      </w:r>
    </w:p>
    <w:p w14:paraId="67B5D9F7" w14:textId="77777777" w:rsidR="00A73520" w:rsidRDefault="00A73520" w:rsidP="00A73520">
      <w:pPr>
        <w:jc w:val="both"/>
        <w:rPr>
          <w:sz w:val="32"/>
          <w:szCs w:val="32"/>
        </w:rPr>
      </w:pPr>
    </w:p>
    <w:p w14:paraId="1F954727" w14:textId="6308E7EA" w:rsidR="00A73520" w:rsidRDefault="00A73520" w:rsidP="00A73520">
      <w:pPr>
        <w:jc w:val="both"/>
        <w:rPr>
          <w:sz w:val="32"/>
          <w:szCs w:val="32"/>
        </w:rPr>
      </w:pPr>
      <w:r w:rsidRPr="00253414">
        <w:rPr>
          <w:sz w:val="32"/>
          <w:szCs w:val="32"/>
        </w:rPr>
        <w:t xml:space="preserve">• n. </w:t>
      </w:r>
      <w:r>
        <w:rPr>
          <w:sz w:val="32"/>
          <w:szCs w:val="32"/>
        </w:rPr>
        <w:t>5</w:t>
      </w:r>
      <w:r w:rsidRPr="00253414">
        <w:rPr>
          <w:sz w:val="32"/>
          <w:szCs w:val="32"/>
        </w:rPr>
        <w:t xml:space="preserve"> </w:t>
      </w:r>
      <w:r>
        <w:rPr>
          <w:sz w:val="32"/>
          <w:szCs w:val="32"/>
        </w:rPr>
        <w:t>settori : tecnico (regge la Sindaca) – polizia municipale (regge la sindaca) – turismo (regge la sindaca) – finanziario (che comprende anche parte delle competenze in materia di  personale, per quanto riguarda la gestione  economica dello stesso e gli adempimenti connessi, es. conto annuale) – amministrativo ( che comprende, attualmente: servizi generali e di segreteria – protocollo – tributi e servizio rifiuti– servizi demografici e cimiteriali – contratti per quanto non riservato dal peg ad altri settori – servizi scolastici e sociali – personale per quanto riguarda la parte giuridica es. procedure di selezione e assunzione, istituti del CCNL etc…)</w:t>
      </w:r>
    </w:p>
    <w:p w14:paraId="6AE11594" w14:textId="77777777" w:rsidR="00B77F9C" w:rsidRDefault="00B77F9C" w:rsidP="00A73520">
      <w:pPr>
        <w:jc w:val="both"/>
        <w:rPr>
          <w:sz w:val="32"/>
          <w:szCs w:val="32"/>
        </w:rPr>
      </w:pPr>
    </w:p>
    <w:p w14:paraId="3CD76867" w14:textId="77777777" w:rsidR="00A73520" w:rsidRDefault="00A73520" w:rsidP="00A73520">
      <w:pPr>
        <w:jc w:val="both"/>
        <w:rPr>
          <w:sz w:val="32"/>
          <w:szCs w:val="32"/>
        </w:rPr>
      </w:pPr>
      <w:r w:rsidRPr="00253414">
        <w:rPr>
          <w:sz w:val="32"/>
          <w:szCs w:val="32"/>
        </w:rPr>
        <w:t>La struttura organizzativa è chiamata a svolgere tutti i compiti e le funzioni che l’ordinamento le</w:t>
      </w:r>
      <w:r>
        <w:rPr>
          <w:sz w:val="32"/>
          <w:szCs w:val="32"/>
        </w:rPr>
        <w:t xml:space="preserve"> </w:t>
      </w:r>
      <w:r w:rsidRPr="00253414">
        <w:rPr>
          <w:sz w:val="32"/>
          <w:szCs w:val="32"/>
        </w:rPr>
        <w:t>attribuisce.</w:t>
      </w:r>
      <w:r>
        <w:rPr>
          <w:sz w:val="32"/>
          <w:szCs w:val="32"/>
        </w:rPr>
        <w:t xml:space="preserve"> L’Amministrazione è consapevole pertanto che, data l’esiguità di personale, risulta difficile porre in atto elementi importanti per la prevenzione della correzione quale la rotazione dei responsabili, a cui è richiesto una continua ridefinizione delle competenze in adattamento alle novità normative e alla situazione interna dell’Ente. </w:t>
      </w:r>
    </w:p>
    <w:p w14:paraId="681A762F" w14:textId="77777777" w:rsidR="00436019" w:rsidRDefault="00436019" w:rsidP="00A73520">
      <w:pPr>
        <w:jc w:val="both"/>
        <w:rPr>
          <w:sz w:val="32"/>
          <w:szCs w:val="32"/>
        </w:rPr>
      </w:pPr>
    </w:p>
    <w:p w14:paraId="395C4C2F" w14:textId="77777777" w:rsidR="00436019" w:rsidRPr="00253414" w:rsidRDefault="00436019" w:rsidP="00A73520">
      <w:pPr>
        <w:jc w:val="both"/>
        <w:rPr>
          <w:sz w:val="32"/>
          <w:szCs w:val="32"/>
        </w:rPr>
      </w:pPr>
    </w:p>
    <w:p w14:paraId="588F4EB8" w14:textId="77777777" w:rsidR="00A73520" w:rsidRDefault="00A73520" w:rsidP="00CC1BDA">
      <w:pPr>
        <w:tabs>
          <w:tab w:val="left" w:pos="4305"/>
        </w:tabs>
        <w:ind w:right="-27"/>
      </w:pPr>
    </w:p>
    <w:p w14:paraId="00F859BD" w14:textId="77777777" w:rsidR="00A73520" w:rsidRDefault="00A73520" w:rsidP="00CC1BDA">
      <w:pPr>
        <w:tabs>
          <w:tab w:val="left" w:pos="4305"/>
        </w:tabs>
        <w:ind w:right="-27"/>
      </w:pPr>
    </w:p>
    <w:p w14:paraId="7D82693C" w14:textId="77777777" w:rsidR="00A73520" w:rsidRDefault="00A73520" w:rsidP="00CC1BDA">
      <w:pPr>
        <w:tabs>
          <w:tab w:val="left" w:pos="4305"/>
        </w:tabs>
        <w:ind w:right="-27"/>
      </w:pPr>
    </w:p>
    <w:p w14:paraId="6100793A" w14:textId="77777777" w:rsidR="00A73520" w:rsidRDefault="00A73520" w:rsidP="00CC1BDA">
      <w:pPr>
        <w:tabs>
          <w:tab w:val="left" w:pos="4305"/>
        </w:tabs>
        <w:ind w:right="-27"/>
      </w:pPr>
    </w:p>
    <w:p w14:paraId="6FCDECD2" w14:textId="77777777" w:rsidR="00A73520" w:rsidRDefault="00A73520" w:rsidP="00CC1BDA">
      <w:pPr>
        <w:tabs>
          <w:tab w:val="left" w:pos="4305"/>
        </w:tabs>
        <w:ind w:right="-27"/>
      </w:pPr>
    </w:p>
    <w:p w14:paraId="75DC9025" w14:textId="77777777" w:rsidR="00A73520" w:rsidRDefault="00A73520" w:rsidP="00CC1BDA">
      <w:pPr>
        <w:tabs>
          <w:tab w:val="left" w:pos="4305"/>
        </w:tabs>
        <w:ind w:right="-27"/>
      </w:pPr>
    </w:p>
    <w:p w14:paraId="7F29DB7B" w14:textId="77777777" w:rsidR="00A73520" w:rsidRDefault="00A73520" w:rsidP="00CC1BDA">
      <w:pPr>
        <w:tabs>
          <w:tab w:val="left" w:pos="4305"/>
        </w:tabs>
        <w:ind w:right="-27"/>
      </w:pPr>
    </w:p>
    <w:p w14:paraId="40C4FE74" w14:textId="77777777" w:rsidR="00A73520" w:rsidRDefault="00A73520" w:rsidP="00CC1BDA">
      <w:pPr>
        <w:tabs>
          <w:tab w:val="left" w:pos="4305"/>
        </w:tabs>
        <w:ind w:right="-27"/>
      </w:pPr>
    </w:p>
    <w:p w14:paraId="3F82DBF3" w14:textId="77777777" w:rsidR="00A73520" w:rsidRDefault="00A73520" w:rsidP="00CC1BDA">
      <w:pPr>
        <w:tabs>
          <w:tab w:val="left" w:pos="4305"/>
        </w:tabs>
        <w:ind w:right="-27"/>
      </w:pPr>
    </w:p>
    <w:p w14:paraId="29316672" w14:textId="77777777" w:rsidR="00A73520" w:rsidRDefault="00A73520" w:rsidP="00CC1BDA">
      <w:pPr>
        <w:tabs>
          <w:tab w:val="left" w:pos="4305"/>
        </w:tabs>
        <w:ind w:right="-27"/>
      </w:pPr>
    </w:p>
    <w:p w14:paraId="4CBEC3DE" w14:textId="77777777" w:rsidR="00A73520" w:rsidRDefault="00A73520" w:rsidP="00CC1BDA">
      <w:pPr>
        <w:tabs>
          <w:tab w:val="left" w:pos="4305"/>
        </w:tabs>
        <w:ind w:right="-27"/>
      </w:pPr>
    </w:p>
    <w:p w14:paraId="69296189" w14:textId="77777777" w:rsidR="00A73520" w:rsidRDefault="00A73520" w:rsidP="00CC1BDA">
      <w:pPr>
        <w:tabs>
          <w:tab w:val="left" w:pos="4305"/>
        </w:tabs>
        <w:ind w:right="-27"/>
      </w:pPr>
    </w:p>
    <w:p w14:paraId="6B0912B5" w14:textId="77777777" w:rsidR="00A73520" w:rsidRDefault="00A73520" w:rsidP="00CC1BDA">
      <w:pPr>
        <w:tabs>
          <w:tab w:val="left" w:pos="4305"/>
        </w:tabs>
        <w:ind w:right="-27"/>
      </w:pPr>
    </w:p>
    <w:p w14:paraId="163B3F9A" w14:textId="77777777" w:rsidR="00A73520" w:rsidRDefault="00A73520" w:rsidP="00CC1BDA">
      <w:pPr>
        <w:tabs>
          <w:tab w:val="left" w:pos="4305"/>
        </w:tabs>
        <w:ind w:right="-27"/>
      </w:pPr>
    </w:p>
    <w:p w14:paraId="79A5234A" w14:textId="77777777" w:rsidR="00A73520" w:rsidRDefault="00A73520" w:rsidP="00CC1BDA">
      <w:pPr>
        <w:tabs>
          <w:tab w:val="left" w:pos="4305"/>
        </w:tabs>
        <w:ind w:right="-27"/>
      </w:pPr>
    </w:p>
    <w:p w14:paraId="1285DF0D" w14:textId="77777777" w:rsidR="00A73520" w:rsidRDefault="00A73520" w:rsidP="00CC1BDA">
      <w:pPr>
        <w:tabs>
          <w:tab w:val="left" w:pos="4305"/>
        </w:tabs>
        <w:ind w:right="-27"/>
      </w:pPr>
    </w:p>
    <w:p w14:paraId="5DAFFC5D" w14:textId="77777777" w:rsidR="00A73520" w:rsidRDefault="00A73520" w:rsidP="00CC1BDA">
      <w:pPr>
        <w:tabs>
          <w:tab w:val="left" w:pos="4305"/>
        </w:tabs>
        <w:ind w:right="-27"/>
      </w:pPr>
    </w:p>
    <w:p w14:paraId="6DAC8FC5" w14:textId="77777777" w:rsidR="00A73520" w:rsidRDefault="00A73520" w:rsidP="00CC1BDA">
      <w:pPr>
        <w:tabs>
          <w:tab w:val="left" w:pos="4305"/>
        </w:tabs>
        <w:ind w:right="-27"/>
      </w:pPr>
    </w:p>
    <w:p w14:paraId="794DB335" w14:textId="77777777" w:rsidR="00A73520" w:rsidRDefault="00A73520" w:rsidP="00CC1BDA">
      <w:pPr>
        <w:tabs>
          <w:tab w:val="left" w:pos="4305"/>
        </w:tabs>
        <w:ind w:right="-27"/>
      </w:pPr>
    </w:p>
    <w:p w14:paraId="36468B37" w14:textId="77777777" w:rsidR="00A73520" w:rsidRDefault="00A73520" w:rsidP="00CC1BDA">
      <w:pPr>
        <w:tabs>
          <w:tab w:val="left" w:pos="4305"/>
        </w:tabs>
        <w:ind w:right="-27"/>
      </w:pPr>
    </w:p>
    <w:p w14:paraId="770E8CD1" w14:textId="77777777" w:rsidR="00A73520" w:rsidRDefault="00A73520" w:rsidP="00CC1BDA">
      <w:pPr>
        <w:tabs>
          <w:tab w:val="left" w:pos="4305"/>
        </w:tabs>
        <w:ind w:right="-27"/>
      </w:pPr>
    </w:p>
    <w:p w14:paraId="37D7F3EA" w14:textId="77777777" w:rsidR="00A73520" w:rsidRDefault="00A73520" w:rsidP="00CC1BDA">
      <w:pPr>
        <w:tabs>
          <w:tab w:val="left" w:pos="4305"/>
        </w:tabs>
        <w:ind w:right="-27"/>
      </w:pPr>
    </w:p>
    <w:p w14:paraId="6B8F55EC" w14:textId="77777777" w:rsidR="00A73520" w:rsidRDefault="00A73520" w:rsidP="00CC1BDA">
      <w:pPr>
        <w:tabs>
          <w:tab w:val="left" w:pos="4305"/>
        </w:tabs>
        <w:ind w:right="-27"/>
      </w:pPr>
    </w:p>
    <w:p w14:paraId="05CFE357" w14:textId="77777777" w:rsidR="00562F07" w:rsidRDefault="00562F07" w:rsidP="00562F07">
      <w:pPr>
        <w:rPr>
          <w:b/>
          <w:bCs/>
          <w:i/>
          <w:iCs/>
          <w:sz w:val="32"/>
          <w:szCs w:val="32"/>
        </w:rPr>
      </w:pPr>
      <w:r w:rsidRPr="00245D19">
        <w:rPr>
          <w:b/>
          <w:bCs/>
          <w:i/>
          <w:iCs/>
          <w:sz w:val="32"/>
          <w:szCs w:val="32"/>
        </w:rPr>
        <w:t>Mappatura di aree e processi</w:t>
      </w:r>
    </w:p>
    <w:p w14:paraId="13512EB0" w14:textId="77777777" w:rsidR="00562F07" w:rsidRDefault="00562F07" w:rsidP="00562F07">
      <w:pPr>
        <w:rPr>
          <w:b/>
          <w:bCs/>
          <w:i/>
          <w:iCs/>
          <w:sz w:val="32"/>
          <w:szCs w:val="32"/>
        </w:rPr>
      </w:pPr>
    </w:p>
    <w:p w14:paraId="2C78E49D" w14:textId="77777777" w:rsidR="00562F07" w:rsidRDefault="00562F07" w:rsidP="00562F07">
      <w:pPr>
        <w:jc w:val="both"/>
        <w:rPr>
          <w:sz w:val="32"/>
          <w:szCs w:val="32"/>
        </w:rPr>
      </w:pPr>
      <w:r>
        <w:rPr>
          <w:sz w:val="32"/>
          <w:szCs w:val="32"/>
        </w:rPr>
        <w:t>La mappatura di aree e processi viene rivista con il presente piano secondo le indicazioni contenute nell’aggiornamento 2024 PNA 2022 rilasciato dall’ANAC, secondo cui “I RPCT procedono ad individuare e analizzare i processi organizzativi propri dell’amministrazione, con l’obiettivo di esaminare gradualmente l’intera attività svolta per l’identificazione di aree che, in ragione della natura e delle peculiarità dell’attività stessa, risultino potenzialmente esposte a rischi corruttivi e costituisce una parte fondamentale dell’analisi di contesto interno.”</w:t>
      </w:r>
    </w:p>
    <w:p w14:paraId="34E72A3C" w14:textId="77777777" w:rsidR="00562F07" w:rsidRDefault="00562F07" w:rsidP="00562F07">
      <w:pPr>
        <w:jc w:val="both"/>
        <w:rPr>
          <w:sz w:val="32"/>
          <w:szCs w:val="32"/>
        </w:rPr>
      </w:pPr>
      <w:r>
        <w:rPr>
          <w:sz w:val="32"/>
          <w:szCs w:val="32"/>
        </w:rPr>
        <w:t>Per quanto riguarda gli enti con meno di 50 dipendenti, le aree di rischio da valutare in quanto obbligatorie ai sensi dell’art. 6 del DM n. 132/2022 sono:</w:t>
      </w:r>
    </w:p>
    <w:p w14:paraId="6841B173" w14:textId="77777777" w:rsidR="00585165" w:rsidRDefault="00585165" w:rsidP="00562F07">
      <w:pPr>
        <w:jc w:val="both"/>
        <w:rPr>
          <w:sz w:val="32"/>
          <w:szCs w:val="32"/>
        </w:rPr>
      </w:pPr>
    </w:p>
    <w:p w14:paraId="234C196A" w14:textId="77777777" w:rsidR="00562F07" w:rsidRDefault="00562F07" w:rsidP="00562F07">
      <w:pPr>
        <w:pStyle w:val="Paragrafoelenco"/>
        <w:numPr>
          <w:ilvl w:val="0"/>
          <w:numId w:val="2"/>
        </w:numPr>
        <w:jc w:val="both"/>
        <w:rPr>
          <w:rFonts w:ascii="Times New Roman" w:hAnsi="Times New Roman" w:cs="Times New Roman"/>
          <w:sz w:val="32"/>
          <w:szCs w:val="32"/>
        </w:rPr>
      </w:pPr>
      <w:r>
        <w:rPr>
          <w:rFonts w:ascii="Times New Roman" w:hAnsi="Times New Roman" w:cs="Times New Roman"/>
          <w:sz w:val="32"/>
          <w:szCs w:val="32"/>
        </w:rPr>
        <w:t>Area contratti pubblici (affidamento lavori, forniture e servizi di cui al D.Lgs. 36/2023)</w:t>
      </w:r>
    </w:p>
    <w:p w14:paraId="3977B446" w14:textId="77777777" w:rsidR="00562F07" w:rsidRDefault="00562F07" w:rsidP="00562F07">
      <w:pPr>
        <w:pStyle w:val="Paragrafoelenco"/>
        <w:numPr>
          <w:ilvl w:val="0"/>
          <w:numId w:val="2"/>
        </w:numPr>
        <w:jc w:val="both"/>
        <w:rPr>
          <w:rFonts w:ascii="Times New Roman" w:hAnsi="Times New Roman" w:cs="Times New Roman"/>
          <w:sz w:val="32"/>
          <w:szCs w:val="32"/>
        </w:rPr>
      </w:pPr>
      <w:r>
        <w:rPr>
          <w:rFonts w:ascii="Times New Roman" w:hAnsi="Times New Roman" w:cs="Times New Roman"/>
          <w:sz w:val="32"/>
          <w:szCs w:val="32"/>
        </w:rPr>
        <w:t>Area contributi e sovvenzioni (attribuzione di vantaggi economici di qualunque genere a persone, enti pubblici o privati)</w:t>
      </w:r>
    </w:p>
    <w:p w14:paraId="404BC72F" w14:textId="77777777" w:rsidR="00562F07" w:rsidRDefault="00562F07" w:rsidP="00562F07">
      <w:pPr>
        <w:pStyle w:val="Paragrafoelenco"/>
        <w:numPr>
          <w:ilvl w:val="0"/>
          <w:numId w:val="2"/>
        </w:numPr>
        <w:jc w:val="both"/>
        <w:rPr>
          <w:rFonts w:ascii="Times New Roman" w:hAnsi="Times New Roman" w:cs="Times New Roman"/>
          <w:sz w:val="32"/>
          <w:szCs w:val="32"/>
        </w:rPr>
      </w:pPr>
      <w:r>
        <w:rPr>
          <w:rFonts w:ascii="Times New Roman" w:hAnsi="Times New Roman" w:cs="Times New Roman"/>
          <w:sz w:val="32"/>
          <w:szCs w:val="32"/>
        </w:rPr>
        <w:t>Area concorsi e selezioni</w:t>
      </w:r>
    </w:p>
    <w:p w14:paraId="3625232D" w14:textId="77777777" w:rsidR="00562F07" w:rsidRDefault="00562F07" w:rsidP="00562F07">
      <w:pPr>
        <w:pStyle w:val="Paragrafoelenco"/>
        <w:numPr>
          <w:ilvl w:val="0"/>
          <w:numId w:val="2"/>
        </w:numPr>
        <w:jc w:val="both"/>
        <w:rPr>
          <w:rFonts w:ascii="Times New Roman" w:hAnsi="Times New Roman" w:cs="Times New Roman"/>
          <w:sz w:val="32"/>
          <w:szCs w:val="32"/>
        </w:rPr>
      </w:pPr>
      <w:r>
        <w:rPr>
          <w:rFonts w:ascii="Times New Roman" w:hAnsi="Times New Roman" w:cs="Times New Roman"/>
          <w:sz w:val="32"/>
          <w:szCs w:val="32"/>
        </w:rPr>
        <w:t>Area autorizzazioni e concessioni</w:t>
      </w:r>
    </w:p>
    <w:p w14:paraId="49C34BAA" w14:textId="77777777" w:rsidR="00562F07" w:rsidRDefault="00562F07" w:rsidP="00562F07">
      <w:pPr>
        <w:pStyle w:val="Paragrafoelenco"/>
        <w:jc w:val="both"/>
        <w:rPr>
          <w:rFonts w:ascii="Times New Roman" w:hAnsi="Times New Roman" w:cs="Times New Roman"/>
          <w:sz w:val="32"/>
          <w:szCs w:val="32"/>
        </w:rPr>
      </w:pPr>
    </w:p>
    <w:p w14:paraId="643A9C30" w14:textId="77777777" w:rsidR="00562F07" w:rsidRDefault="00562F07" w:rsidP="00562F07">
      <w:pPr>
        <w:pStyle w:val="Paragrafoelenco"/>
        <w:ind w:left="0"/>
        <w:jc w:val="both"/>
        <w:rPr>
          <w:rFonts w:ascii="Times New Roman" w:hAnsi="Times New Roman" w:cs="Times New Roman"/>
          <w:sz w:val="32"/>
          <w:szCs w:val="32"/>
        </w:rPr>
      </w:pPr>
      <w:r>
        <w:rPr>
          <w:rFonts w:ascii="Times New Roman" w:hAnsi="Times New Roman" w:cs="Times New Roman"/>
          <w:sz w:val="32"/>
          <w:szCs w:val="32"/>
        </w:rPr>
        <w:t>Questa Amministrazione ritiene di non mappare ulteriori due processi, poiché la situazione non ricorre: affidamento incarichi di collaborazione e consulenza; partecipazione del comune ad enti terzi</w:t>
      </w:r>
    </w:p>
    <w:p w14:paraId="3786B8B3" w14:textId="77777777" w:rsidR="00562F07" w:rsidRDefault="00562F07" w:rsidP="00562F07">
      <w:pPr>
        <w:pStyle w:val="Paragrafoelenco"/>
        <w:ind w:left="0"/>
        <w:jc w:val="both"/>
        <w:rPr>
          <w:rFonts w:ascii="Times New Roman" w:hAnsi="Times New Roman" w:cs="Times New Roman"/>
          <w:sz w:val="32"/>
          <w:szCs w:val="32"/>
        </w:rPr>
      </w:pPr>
    </w:p>
    <w:p w14:paraId="46688E02" w14:textId="5A155486" w:rsidR="00562F07" w:rsidRPr="00384985" w:rsidRDefault="00562F07" w:rsidP="00562F07">
      <w:pPr>
        <w:pStyle w:val="Paragrafoelenco"/>
        <w:ind w:left="0"/>
        <w:jc w:val="both"/>
        <w:rPr>
          <w:rFonts w:ascii="Times New Roman" w:hAnsi="Times New Roman" w:cs="Times New Roman"/>
          <w:sz w:val="32"/>
          <w:szCs w:val="32"/>
        </w:rPr>
      </w:pPr>
      <w:r>
        <w:rPr>
          <w:rFonts w:ascii="Times New Roman" w:hAnsi="Times New Roman" w:cs="Times New Roman"/>
          <w:sz w:val="32"/>
          <w:szCs w:val="32"/>
        </w:rPr>
        <w:t xml:space="preserve">Per quanto riguarda le mappature dei principali processi individuati, si fa riferimento </w:t>
      </w:r>
      <w:r w:rsidRPr="00E55046">
        <w:rPr>
          <w:rFonts w:ascii="Times New Roman" w:hAnsi="Times New Roman" w:cs="Times New Roman"/>
          <w:sz w:val="32"/>
          <w:szCs w:val="32"/>
        </w:rPr>
        <w:t>all’</w:t>
      </w:r>
      <w:r w:rsidR="00E55046">
        <w:rPr>
          <w:rFonts w:ascii="Times New Roman" w:hAnsi="Times New Roman" w:cs="Times New Roman"/>
          <w:b/>
          <w:bCs/>
          <w:sz w:val="32"/>
          <w:szCs w:val="32"/>
        </w:rPr>
        <w:t>A</w:t>
      </w:r>
      <w:r w:rsidRPr="00E55046">
        <w:rPr>
          <w:rFonts w:ascii="Times New Roman" w:hAnsi="Times New Roman" w:cs="Times New Roman"/>
          <w:b/>
          <w:bCs/>
          <w:sz w:val="32"/>
          <w:szCs w:val="32"/>
        </w:rPr>
        <w:t>llegato 1 Mappatura</w:t>
      </w:r>
      <w:r>
        <w:rPr>
          <w:rFonts w:ascii="Times New Roman" w:hAnsi="Times New Roman" w:cs="Times New Roman"/>
          <w:sz w:val="32"/>
          <w:szCs w:val="32"/>
        </w:rPr>
        <w:t>, nel quale è indicata anche la valutazione del rischio, effettuata secondo le indicazioni fornite dall’ANAC nell’allegato 1) metodologico al PNA 2019, e il monitoraggio delle misure specifiche da effettuarsi nel triennio di vigenza.</w:t>
      </w:r>
    </w:p>
    <w:p w14:paraId="341CBA8B" w14:textId="77777777" w:rsidR="00562F07" w:rsidRPr="003D388C" w:rsidRDefault="00562F07" w:rsidP="00562F07">
      <w:pPr>
        <w:jc w:val="both"/>
        <w:rPr>
          <w:sz w:val="32"/>
          <w:szCs w:val="32"/>
        </w:rPr>
      </w:pPr>
    </w:p>
    <w:p w14:paraId="59A79143" w14:textId="77777777" w:rsidR="00A73520" w:rsidRDefault="00A73520" w:rsidP="00CC1BDA">
      <w:pPr>
        <w:tabs>
          <w:tab w:val="left" w:pos="4305"/>
        </w:tabs>
        <w:ind w:right="-27"/>
      </w:pPr>
    </w:p>
    <w:p w14:paraId="34211C28" w14:textId="77777777" w:rsidR="00562F07" w:rsidRDefault="00562F07" w:rsidP="00562F07">
      <w:pPr>
        <w:rPr>
          <w:b/>
          <w:bCs/>
          <w:i/>
          <w:iCs/>
          <w:sz w:val="32"/>
          <w:szCs w:val="32"/>
        </w:rPr>
      </w:pPr>
    </w:p>
    <w:p w14:paraId="7F1374AC" w14:textId="77777777" w:rsidR="00562F07" w:rsidRDefault="00562F07" w:rsidP="00562F07">
      <w:pPr>
        <w:rPr>
          <w:b/>
          <w:bCs/>
          <w:i/>
          <w:iCs/>
          <w:sz w:val="32"/>
          <w:szCs w:val="32"/>
        </w:rPr>
      </w:pPr>
    </w:p>
    <w:p w14:paraId="6A909C67" w14:textId="77777777" w:rsidR="00562F07" w:rsidRDefault="00562F07" w:rsidP="00562F07">
      <w:pPr>
        <w:rPr>
          <w:b/>
          <w:bCs/>
          <w:i/>
          <w:iCs/>
          <w:sz w:val="32"/>
          <w:szCs w:val="32"/>
        </w:rPr>
      </w:pPr>
    </w:p>
    <w:p w14:paraId="4A5636C9" w14:textId="6B52329E" w:rsidR="00562F07" w:rsidRDefault="00562F07" w:rsidP="00562F07">
      <w:pPr>
        <w:rPr>
          <w:b/>
          <w:bCs/>
          <w:i/>
          <w:iCs/>
          <w:sz w:val="32"/>
          <w:szCs w:val="32"/>
        </w:rPr>
      </w:pPr>
      <w:r w:rsidRPr="00245D19">
        <w:rPr>
          <w:b/>
          <w:bCs/>
          <w:i/>
          <w:iCs/>
          <w:sz w:val="32"/>
          <w:szCs w:val="32"/>
        </w:rPr>
        <w:t>M</w:t>
      </w:r>
      <w:r>
        <w:rPr>
          <w:b/>
          <w:bCs/>
          <w:i/>
          <w:iCs/>
          <w:sz w:val="32"/>
          <w:szCs w:val="32"/>
        </w:rPr>
        <w:t>isure generali</w:t>
      </w:r>
    </w:p>
    <w:p w14:paraId="187A8E0F" w14:textId="77777777" w:rsidR="00B93F15" w:rsidRDefault="00B93F15" w:rsidP="00562F07">
      <w:pPr>
        <w:rPr>
          <w:b/>
          <w:bCs/>
          <w:i/>
          <w:iCs/>
          <w:sz w:val="32"/>
          <w:szCs w:val="32"/>
        </w:rPr>
      </w:pPr>
    </w:p>
    <w:p w14:paraId="6880889F" w14:textId="77777777" w:rsidR="00562F07" w:rsidRDefault="00562F07" w:rsidP="00562F07">
      <w:pPr>
        <w:jc w:val="both"/>
        <w:rPr>
          <w:sz w:val="32"/>
          <w:szCs w:val="32"/>
        </w:rPr>
      </w:pPr>
      <w:r w:rsidRPr="00DE6FE6">
        <w:rPr>
          <w:sz w:val="32"/>
          <w:szCs w:val="32"/>
        </w:rPr>
        <w:t>Le misure  per la prevenzione della corruzione</w:t>
      </w:r>
      <w:r>
        <w:rPr>
          <w:sz w:val="32"/>
          <w:szCs w:val="32"/>
        </w:rPr>
        <w:t>, sia generali che specifiche, definite a seguito dell’analisi del contesto e della mappatura dei rischi, costituiscono una parte fondamentale della sezione “Rischi corruttivi e trasparenza”, poiché devono essere in grado di neutralizzare i fattori abilitanti il rischio, sostenibili dal punto di vista economico ed organizzativo, adeguate alle specifiche caratteristiche dell’Ente, graduali rispetto al livello di esposizione del rischio residuo.</w:t>
      </w:r>
    </w:p>
    <w:p w14:paraId="2606202B" w14:textId="77777777" w:rsidR="00562F07" w:rsidRDefault="00562F07" w:rsidP="00562F07">
      <w:pPr>
        <w:jc w:val="both"/>
        <w:rPr>
          <w:sz w:val="32"/>
          <w:szCs w:val="32"/>
        </w:rPr>
      </w:pPr>
      <w:r>
        <w:rPr>
          <w:sz w:val="32"/>
          <w:szCs w:val="32"/>
        </w:rPr>
        <w:t>Considerata la dimensione dell’Ente e il numero di dipendenti, si fanno proprie le misure di carattere generale obbligatorie elaborate dall’Anac ed elencate nell’</w:t>
      </w:r>
      <w:r w:rsidRPr="00BB1CF3">
        <w:rPr>
          <w:b/>
          <w:bCs/>
          <w:sz w:val="32"/>
          <w:szCs w:val="32"/>
        </w:rPr>
        <w:t>Allegato 2 Misure Generali</w:t>
      </w:r>
      <w:r>
        <w:rPr>
          <w:sz w:val="32"/>
          <w:szCs w:val="32"/>
        </w:rPr>
        <w:t>.</w:t>
      </w:r>
    </w:p>
    <w:p w14:paraId="540CD462" w14:textId="77777777" w:rsidR="00562F07" w:rsidRDefault="00562F07" w:rsidP="00562F07">
      <w:pPr>
        <w:jc w:val="both"/>
        <w:rPr>
          <w:sz w:val="32"/>
          <w:szCs w:val="32"/>
        </w:rPr>
      </w:pPr>
      <w:r>
        <w:rPr>
          <w:sz w:val="32"/>
          <w:szCs w:val="32"/>
        </w:rPr>
        <w:t>Per la corretta attuazione della misura dell’inconferibilità/incompatibilità si riporta il contenuto della tabella sinottica contenuta nell’aggiornamento 2024P NA 2022 che riporta gli specifici divieti previsti dal d.lgs. n. 39/2013 per i comuni con popolazione inferiore a 15.000 abitanti per i titolari di incarico amministrativo di vertice e titolari di incarichi dirigenziali ed EQ.</w:t>
      </w:r>
    </w:p>
    <w:p w14:paraId="03A8E26D" w14:textId="77777777" w:rsidR="00562F07" w:rsidRDefault="00562F07" w:rsidP="00562F07">
      <w:pPr>
        <w:jc w:val="both"/>
        <w:rPr>
          <w:sz w:val="32"/>
          <w:szCs w:val="32"/>
        </w:rPr>
      </w:pPr>
    </w:p>
    <w:p w14:paraId="72D80561" w14:textId="77777777" w:rsidR="00562F07" w:rsidRDefault="00562F07" w:rsidP="00562F07">
      <w:pPr>
        <w:jc w:val="both"/>
        <w:rPr>
          <w:sz w:val="32"/>
          <w:szCs w:val="32"/>
        </w:rPr>
      </w:pPr>
    </w:p>
    <w:tbl>
      <w:tblPr>
        <w:tblStyle w:val="Grigliatabella"/>
        <w:tblW w:w="0" w:type="auto"/>
        <w:tblLook w:val="04A0" w:firstRow="1" w:lastRow="0" w:firstColumn="1" w:lastColumn="0" w:noHBand="0" w:noVBand="1"/>
      </w:tblPr>
      <w:tblGrid>
        <w:gridCol w:w="3259"/>
        <w:gridCol w:w="3259"/>
        <w:gridCol w:w="3260"/>
      </w:tblGrid>
      <w:tr w:rsidR="00562F07" w14:paraId="31D9E662" w14:textId="77777777" w:rsidTr="00482276">
        <w:tc>
          <w:tcPr>
            <w:tcW w:w="3259" w:type="dxa"/>
          </w:tcPr>
          <w:p w14:paraId="0B3C8760" w14:textId="77777777" w:rsidR="00562F07" w:rsidRDefault="00562F07" w:rsidP="00482276">
            <w:pPr>
              <w:rPr>
                <w:rFonts w:ascii="Calibri" w:eastAsia="Times New Roman" w:hAnsi="Calibri" w:cs="Calibri"/>
                <w:lang w:eastAsia="it-IT"/>
              </w:rPr>
            </w:pPr>
            <w:r>
              <w:rPr>
                <w:rFonts w:ascii="Calibri" w:eastAsia="Times New Roman" w:hAnsi="Calibri" w:cs="Calibri"/>
                <w:lang w:eastAsia="it-IT"/>
              </w:rPr>
              <w:t>SOGGETTI</w:t>
            </w:r>
          </w:p>
        </w:tc>
        <w:tc>
          <w:tcPr>
            <w:tcW w:w="3259" w:type="dxa"/>
          </w:tcPr>
          <w:p w14:paraId="2C222433" w14:textId="77777777" w:rsidR="00562F07" w:rsidRDefault="00562F07" w:rsidP="00482276">
            <w:pPr>
              <w:rPr>
                <w:rFonts w:ascii="Calibri" w:eastAsia="Times New Roman" w:hAnsi="Calibri" w:cs="Calibri"/>
                <w:lang w:eastAsia="it-IT"/>
              </w:rPr>
            </w:pPr>
            <w:r>
              <w:rPr>
                <w:rFonts w:ascii="Calibri" w:eastAsia="Times New Roman" w:hAnsi="Calibri" w:cs="Calibri"/>
                <w:lang w:eastAsia="it-IT"/>
              </w:rPr>
              <w:t>NORMA (D.LGS. 39/13)</w:t>
            </w:r>
          </w:p>
        </w:tc>
        <w:tc>
          <w:tcPr>
            <w:tcW w:w="3260" w:type="dxa"/>
          </w:tcPr>
          <w:p w14:paraId="34D38674" w14:textId="77777777" w:rsidR="00562F07" w:rsidRDefault="00562F07" w:rsidP="00482276">
            <w:pPr>
              <w:rPr>
                <w:rFonts w:ascii="Calibri" w:eastAsia="Times New Roman" w:hAnsi="Calibri" w:cs="Calibri"/>
                <w:lang w:eastAsia="it-IT"/>
              </w:rPr>
            </w:pPr>
            <w:r>
              <w:rPr>
                <w:rFonts w:ascii="Calibri" w:eastAsia="Times New Roman" w:hAnsi="Calibri" w:cs="Calibri"/>
                <w:lang w:eastAsia="it-IT"/>
              </w:rPr>
              <w:t>CONTENUTO DEL DIVIETO</w:t>
            </w:r>
          </w:p>
        </w:tc>
      </w:tr>
      <w:tr w:rsidR="00562F07" w14:paraId="5D8A6204" w14:textId="77777777" w:rsidTr="00482276">
        <w:tc>
          <w:tcPr>
            <w:tcW w:w="3259" w:type="dxa"/>
            <w:vMerge w:val="restart"/>
          </w:tcPr>
          <w:p w14:paraId="0F681A11" w14:textId="77777777" w:rsidR="00562F07" w:rsidRDefault="00562F07" w:rsidP="00482276">
            <w:pPr>
              <w:rPr>
                <w:rFonts w:ascii="Calibri" w:eastAsia="Times New Roman" w:hAnsi="Calibri" w:cs="Calibri"/>
                <w:lang w:eastAsia="it-IT"/>
              </w:rPr>
            </w:pPr>
          </w:p>
          <w:p w14:paraId="27BCB733" w14:textId="77777777" w:rsidR="00562F07" w:rsidRDefault="00562F07" w:rsidP="00482276">
            <w:pPr>
              <w:rPr>
                <w:rFonts w:ascii="Calibri" w:eastAsia="Times New Roman" w:hAnsi="Calibri" w:cs="Calibri"/>
                <w:lang w:eastAsia="it-IT"/>
              </w:rPr>
            </w:pPr>
          </w:p>
          <w:p w14:paraId="0DCCDBC6" w14:textId="77777777" w:rsidR="00562F07" w:rsidRDefault="00562F07" w:rsidP="00482276">
            <w:pPr>
              <w:rPr>
                <w:rFonts w:ascii="Calibri" w:eastAsia="Times New Roman" w:hAnsi="Calibri" w:cs="Calibri"/>
                <w:lang w:eastAsia="it-IT"/>
              </w:rPr>
            </w:pPr>
          </w:p>
          <w:p w14:paraId="0717EFE8" w14:textId="77777777" w:rsidR="00562F07" w:rsidRDefault="00562F07" w:rsidP="00482276">
            <w:pPr>
              <w:rPr>
                <w:rFonts w:ascii="Calibri" w:eastAsia="Times New Roman" w:hAnsi="Calibri" w:cs="Calibri"/>
                <w:lang w:eastAsia="it-IT"/>
              </w:rPr>
            </w:pPr>
          </w:p>
          <w:p w14:paraId="3C5B5ADE" w14:textId="77777777" w:rsidR="00562F07" w:rsidRDefault="00562F07" w:rsidP="00482276">
            <w:pPr>
              <w:rPr>
                <w:rFonts w:ascii="Calibri" w:eastAsia="Times New Roman" w:hAnsi="Calibri" w:cs="Calibri"/>
                <w:lang w:eastAsia="it-IT"/>
              </w:rPr>
            </w:pPr>
          </w:p>
          <w:p w14:paraId="17B9CA59" w14:textId="77777777" w:rsidR="00562F07" w:rsidRDefault="00562F07" w:rsidP="00482276">
            <w:pPr>
              <w:rPr>
                <w:rFonts w:ascii="Calibri" w:eastAsia="Times New Roman" w:hAnsi="Calibri" w:cs="Calibri"/>
                <w:lang w:eastAsia="it-IT"/>
              </w:rPr>
            </w:pPr>
          </w:p>
          <w:p w14:paraId="4D9467B0" w14:textId="77777777" w:rsidR="00562F07" w:rsidRDefault="00562F07" w:rsidP="00482276">
            <w:pPr>
              <w:rPr>
                <w:rFonts w:ascii="Calibri" w:eastAsia="Times New Roman" w:hAnsi="Calibri" w:cs="Calibri"/>
                <w:lang w:eastAsia="it-IT"/>
              </w:rPr>
            </w:pPr>
          </w:p>
          <w:p w14:paraId="515A9CFC" w14:textId="77777777" w:rsidR="00562F07" w:rsidRDefault="00562F07" w:rsidP="00482276">
            <w:pPr>
              <w:rPr>
                <w:rFonts w:ascii="Calibri" w:eastAsia="Times New Roman" w:hAnsi="Calibri" w:cs="Calibri"/>
                <w:lang w:eastAsia="it-IT"/>
              </w:rPr>
            </w:pPr>
          </w:p>
          <w:p w14:paraId="1C45456B" w14:textId="77777777" w:rsidR="00562F07" w:rsidRDefault="00562F07" w:rsidP="00482276">
            <w:pPr>
              <w:rPr>
                <w:rFonts w:ascii="Calibri" w:eastAsia="Times New Roman" w:hAnsi="Calibri" w:cs="Calibri"/>
                <w:lang w:eastAsia="it-IT"/>
              </w:rPr>
            </w:pPr>
          </w:p>
          <w:p w14:paraId="2884D37E" w14:textId="77777777" w:rsidR="00562F07" w:rsidRDefault="00562F07" w:rsidP="00482276">
            <w:pPr>
              <w:rPr>
                <w:rFonts w:ascii="Calibri" w:eastAsia="Times New Roman" w:hAnsi="Calibri" w:cs="Calibri"/>
                <w:lang w:eastAsia="it-IT"/>
              </w:rPr>
            </w:pPr>
          </w:p>
          <w:p w14:paraId="0AB25667" w14:textId="77777777" w:rsidR="00562F07" w:rsidRDefault="00562F07" w:rsidP="00482276">
            <w:pPr>
              <w:rPr>
                <w:rFonts w:ascii="Calibri" w:eastAsia="Times New Roman" w:hAnsi="Calibri" w:cs="Calibri"/>
                <w:lang w:eastAsia="it-IT"/>
              </w:rPr>
            </w:pPr>
          </w:p>
          <w:p w14:paraId="76A967C9" w14:textId="77777777" w:rsidR="00562F07" w:rsidRDefault="00562F07" w:rsidP="00482276">
            <w:pPr>
              <w:rPr>
                <w:rFonts w:ascii="Calibri" w:eastAsia="Times New Roman" w:hAnsi="Calibri" w:cs="Calibri"/>
                <w:lang w:eastAsia="it-IT"/>
              </w:rPr>
            </w:pPr>
          </w:p>
          <w:p w14:paraId="5BFF76F7" w14:textId="77777777" w:rsidR="00562F07" w:rsidRDefault="00562F07" w:rsidP="00482276">
            <w:pPr>
              <w:rPr>
                <w:rFonts w:ascii="Calibri" w:eastAsia="Times New Roman" w:hAnsi="Calibri" w:cs="Calibri"/>
                <w:lang w:eastAsia="it-IT"/>
              </w:rPr>
            </w:pPr>
          </w:p>
          <w:p w14:paraId="7283BFC3" w14:textId="77777777" w:rsidR="00562F07" w:rsidRPr="00C2595B" w:rsidRDefault="00562F07" w:rsidP="00482276">
            <w:pPr>
              <w:rPr>
                <w:rFonts w:ascii="Calibri" w:eastAsia="Times New Roman" w:hAnsi="Calibri" w:cs="Calibri"/>
                <w:lang w:eastAsia="it-IT"/>
              </w:rPr>
            </w:pPr>
            <w:r w:rsidRPr="00C2595B">
              <w:rPr>
                <w:rFonts w:ascii="Calibri" w:eastAsia="Times New Roman" w:hAnsi="Calibri" w:cs="Calibri"/>
                <w:lang w:eastAsia="it-IT"/>
              </w:rPr>
              <w:t>Incarico</w:t>
            </w:r>
          </w:p>
          <w:p w14:paraId="43609A78" w14:textId="77777777" w:rsidR="00562F07" w:rsidRPr="00C2595B" w:rsidRDefault="00562F07" w:rsidP="00482276">
            <w:pPr>
              <w:rPr>
                <w:rFonts w:ascii="Calibri" w:eastAsia="Times New Roman" w:hAnsi="Calibri" w:cs="Calibri"/>
                <w:lang w:eastAsia="it-IT"/>
              </w:rPr>
            </w:pPr>
            <w:r w:rsidRPr="00C2595B">
              <w:rPr>
                <w:rFonts w:ascii="Calibri" w:eastAsia="Times New Roman" w:hAnsi="Calibri" w:cs="Calibri"/>
                <w:lang w:eastAsia="it-IT"/>
              </w:rPr>
              <w:t>amministrativo di</w:t>
            </w:r>
          </w:p>
          <w:p w14:paraId="6C12C688" w14:textId="77777777" w:rsidR="00562F07" w:rsidRPr="00C2595B" w:rsidRDefault="00562F07" w:rsidP="00482276">
            <w:pPr>
              <w:rPr>
                <w:rFonts w:ascii="Calibri" w:eastAsia="Times New Roman" w:hAnsi="Calibri" w:cs="Calibri"/>
                <w:lang w:eastAsia="it-IT"/>
              </w:rPr>
            </w:pPr>
            <w:r w:rsidRPr="00C2595B">
              <w:rPr>
                <w:rFonts w:ascii="Calibri" w:eastAsia="Times New Roman" w:hAnsi="Calibri" w:cs="Calibri"/>
                <w:lang w:eastAsia="it-IT"/>
              </w:rPr>
              <w:t>vertice</w:t>
            </w:r>
          </w:p>
          <w:p w14:paraId="2757408D" w14:textId="77777777" w:rsidR="00562F07" w:rsidRPr="00C2595B" w:rsidRDefault="00562F07" w:rsidP="00482276">
            <w:pPr>
              <w:rPr>
                <w:rFonts w:ascii="Calibri" w:eastAsia="Times New Roman" w:hAnsi="Calibri" w:cs="Calibri"/>
                <w:lang w:eastAsia="it-IT"/>
              </w:rPr>
            </w:pPr>
            <w:r w:rsidRPr="00C2595B">
              <w:rPr>
                <w:rFonts w:ascii="Calibri" w:eastAsia="Times New Roman" w:hAnsi="Calibri" w:cs="Calibri"/>
                <w:lang w:eastAsia="it-IT"/>
              </w:rPr>
              <w:t>(Segretario</w:t>
            </w:r>
          </w:p>
          <w:p w14:paraId="59541F7D" w14:textId="77777777" w:rsidR="00562F07" w:rsidRDefault="00562F07" w:rsidP="00482276">
            <w:pPr>
              <w:rPr>
                <w:rFonts w:ascii="Calibri" w:eastAsia="Times New Roman" w:hAnsi="Calibri" w:cs="Calibri"/>
                <w:lang w:eastAsia="it-IT"/>
              </w:rPr>
            </w:pPr>
            <w:r w:rsidRPr="00C2595B">
              <w:rPr>
                <w:rFonts w:ascii="Calibri" w:eastAsia="Times New Roman" w:hAnsi="Calibri" w:cs="Calibri"/>
                <w:lang w:eastAsia="it-IT"/>
              </w:rPr>
              <w:t>comunale)</w:t>
            </w:r>
          </w:p>
        </w:tc>
        <w:tc>
          <w:tcPr>
            <w:tcW w:w="3259" w:type="dxa"/>
          </w:tcPr>
          <w:p w14:paraId="0B48D614" w14:textId="77777777" w:rsidR="00562F07" w:rsidRDefault="00562F07" w:rsidP="00482276">
            <w:pPr>
              <w:rPr>
                <w:rFonts w:ascii="Calibri" w:eastAsia="Times New Roman" w:hAnsi="Calibri" w:cs="Calibri"/>
                <w:lang w:eastAsia="it-IT"/>
              </w:rPr>
            </w:pPr>
            <w:r w:rsidRPr="00C2595B">
              <w:rPr>
                <w:rFonts w:ascii="Calibri" w:eastAsia="Times New Roman" w:hAnsi="Calibri" w:cs="Calibri"/>
                <w:lang w:eastAsia="it-IT"/>
              </w:rPr>
              <w:t xml:space="preserve">Articolo 3 </w:t>
            </w:r>
          </w:p>
          <w:p w14:paraId="044984AD" w14:textId="77777777" w:rsidR="00562F07" w:rsidRDefault="00562F07" w:rsidP="00482276">
            <w:pPr>
              <w:rPr>
                <w:rFonts w:ascii="Calibri" w:eastAsia="Times New Roman" w:hAnsi="Calibri" w:cs="Calibri"/>
                <w:lang w:eastAsia="it-IT"/>
              </w:rPr>
            </w:pPr>
          </w:p>
        </w:tc>
        <w:tc>
          <w:tcPr>
            <w:tcW w:w="3260" w:type="dxa"/>
          </w:tcPr>
          <w:p w14:paraId="1373984C" w14:textId="77777777" w:rsidR="00562F07" w:rsidRPr="00C2595B" w:rsidRDefault="00562F07" w:rsidP="00482276">
            <w:pPr>
              <w:rPr>
                <w:rFonts w:ascii="Calibri" w:eastAsia="Times New Roman" w:hAnsi="Calibri" w:cs="Calibri"/>
                <w:lang w:eastAsia="it-IT"/>
              </w:rPr>
            </w:pPr>
            <w:r w:rsidRPr="00C2595B">
              <w:rPr>
                <w:rFonts w:ascii="Calibri" w:eastAsia="Times New Roman" w:hAnsi="Calibri" w:cs="Calibri"/>
                <w:lang w:eastAsia="it-IT"/>
              </w:rPr>
              <w:t>Divieto di conferimento dell’incarico di Segretario</w:t>
            </w:r>
          </w:p>
          <w:p w14:paraId="54A65EF8" w14:textId="77777777" w:rsidR="00562F07" w:rsidRPr="00C2595B" w:rsidRDefault="00562F07" w:rsidP="00482276">
            <w:pPr>
              <w:rPr>
                <w:rFonts w:ascii="Calibri" w:eastAsia="Times New Roman" w:hAnsi="Calibri" w:cs="Calibri"/>
                <w:lang w:eastAsia="it-IT"/>
              </w:rPr>
            </w:pPr>
            <w:r w:rsidRPr="00C2595B">
              <w:rPr>
                <w:rFonts w:ascii="Calibri" w:eastAsia="Times New Roman" w:hAnsi="Calibri" w:cs="Calibri"/>
                <w:lang w:eastAsia="it-IT"/>
              </w:rPr>
              <w:t>comunale in caso di condanna, anche non definitiva, per</w:t>
            </w:r>
          </w:p>
          <w:p w14:paraId="0D963540" w14:textId="77777777" w:rsidR="00562F07" w:rsidRPr="00C2595B" w:rsidRDefault="00562F07" w:rsidP="00482276">
            <w:pPr>
              <w:rPr>
                <w:rFonts w:ascii="Calibri" w:eastAsia="Times New Roman" w:hAnsi="Calibri" w:cs="Calibri"/>
                <w:lang w:eastAsia="it-IT"/>
              </w:rPr>
            </w:pPr>
            <w:r w:rsidRPr="00C2595B">
              <w:rPr>
                <w:rFonts w:ascii="Calibri" w:eastAsia="Times New Roman" w:hAnsi="Calibri" w:cs="Calibri"/>
                <w:lang w:eastAsia="it-IT"/>
              </w:rPr>
              <w:t>uno dei reati previsti dal capo I del titolo II del libro</w:t>
            </w:r>
          </w:p>
          <w:p w14:paraId="568593F8" w14:textId="77777777" w:rsidR="00562F07" w:rsidRDefault="00562F07" w:rsidP="00482276">
            <w:pPr>
              <w:rPr>
                <w:rFonts w:ascii="Calibri" w:eastAsia="Times New Roman" w:hAnsi="Calibri" w:cs="Calibri"/>
                <w:lang w:eastAsia="it-IT"/>
              </w:rPr>
            </w:pPr>
            <w:r w:rsidRPr="00C2595B">
              <w:rPr>
                <w:rFonts w:ascii="Calibri" w:eastAsia="Times New Roman" w:hAnsi="Calibri" w:cs="Calibri"/>
                <w:lang w:eastAsia="it-IT"/>
              </w:rPr>
              <w:t>secondo del codice penale.</w:t>
            </w:r>
          </w:p>
        </w:tc>
      </w:tr>
      <w:tr w:rsidR="00562F07" w14:paraId="0CEC8824" w14:textId="77777777" w:rsidTr="00482276">
        <w:tc>
          <w:tcPr>
            <w:tcW w:w="3259" w:type="dxa"/>
            <w:vMerge/>
          </w:tcPr>
          <w:p w14:paraId="20DF13E3" w14:textId="77777777" w:rsidR="00562F07" w:rsidRDefault="00562F07" w:rsidP="00482276">
            <w:pPr>
              <w:rPr>
                <w:rFonts w:ascii="Calibri" w:eastAsia="Times New Roman" w:hAnsi="Calibri" w:cs="Calibri"/>
                <w:lang w:eastAsia="it-IT"/>
              </w:rPr>
            </w:pPr>
          </w:p>
        </w:tc>
        <w:tc>
          <w:tcPr>
            <w:tcW w:w="3259" w:type="dxa"/>
          </w:tcPr>
          <w:p w14:paraId="290ABC8A" w14:textId="77777777" w:rsidR="00562F07" w:rsidRDefault="00562F07" w:rsidP="00482276">
            <w:pPr>
              <w:rPr>
                <w:rFonts w:ascii="Calibri" w:eastAsia="Times New Roman" w:hAnsi="Calibri" w:cs="Calibri"/>
                <w:lang w:eastAsia="it-IT"/>
              </w:rPr>
            </w:pPr>
            <w:r>
              <w:rPr>
                <w:rFonts w:ascii="Calibri" w:eastAsia="Times New Roman" w:hAnsi="Calibri" w:cs="Calibri"/>
                <w:lang w:eastAsia="it-IT"/>
              </w:rPr>
              <w:t>Articolo 4</w:t>
            </w:r>
          </w:p>
        </w:tc>
        <w:tc>
          <w:tcPr>
            <w:tcW w:w="3260" w:type="dxa"/>
          </w:tcPr>
          <w:p w14:paraId="1BEFC224" w14:textId="77777777" w:rsidR="00562F07" w:rsidRPr="00C2595B" w:rsidRDefault="00562F07" w:rsidP="00482276">
            <w:pPr>
              <w:rPr>
                <w:rFonts w:ascii="Calibri" w:eastAsia="Times New Roman" w:hAnsi="Calibri" w:cs="Calibri"/>
                <w:lang w:eastAsia="it-IT"/>
              </w:rPr>
            </w:pPr>
            <w:r w:rsidRPr="00C2595B">
              <w:rPr>
                <w:rFonts w:ascii="Calibri" w:eastAsia="Times New Roman" w:hAnsi="Calibri" w:cs="Calibri"/>
                <w:lang w:eastAsia="it-IT"/>
              </w:rPr>
              <w:t>Divieto di conferimento dell’incarico di Segretario</w:t>
            </w:r>
          </w:p>
          <w:p w14:paraId="57F7A7E8" w14:textId="77777777" w:rsidR="00562F07" w:rsidRPr="00C2595B" w:rsidRDefault="00562F07" w:rsidP="00482276">
            <w:pPr>
              <w:rPr>
                <w:rFonts w:ascii="Calibri" w:eastAsia="Times New Roman" w:hAnsi="Calibri" w:cs="Calibri"/>
                <w:lang w:eastAsia="it-IT"/>
              </w:rPr>
            </w:pPr>
            <w:r w:rsidRPr="00C2595B">
              <w:rPr>
                <w:rFonts w:ascii="Calibri" w:eastAsia="Times New Roman" w:hAnsi="Calibri" w:cs="Calibri"/>
                <w:lang w:eastAsia="it-IT"/>
              </w:rPr>
              <w:t>comunale nel caso in cui nell'anno precedente il soggetto</w:t>
            </w:r>
          </w:p>
          <w:p w14:paraId="52F15E66" w14:textId="77777777" w:rsidR="00562F07" w:rsidRPr="00C2595B" w:rsidRDefault="00562F07" w:rsidP="00482276">
            <w:pPr>
              <w:rPr>
                <w:rFonts w:ascii="Calibri" w:eastAsia="Times New Roman" w:hAnsi="Calibri" w:cs="Calibri"/>
                <w:lang w:eastAsia="it-IT"/>
              </w:rPr>
            </w:pPr>
            <w:r w:rsidRPr="00C2595B">
              <w:rPr>
                <w:rFonts w:ascii="Calibri" w:eastAsia="Times New Roman" w:hAnsi="Calibri" w:cs="Calibri"/>
                <w:lang w:eastAsia="it-IT"/>
              </w:rPr>
              <w:t>abbia svolto incarichi e ricoperto cariche in enti di</w:t>
            </w:r>
          </w:p>
          <w:p w14:paraId="10BF5735" w14:textId="77777777" w:rsidR="00562F07" w:rsidRPr="00C2595B" w:rsidRDefault="00562F07" w:rsidP="00482276">
            <w:pPr>
              <w:rPr>
                <w:rFonts w:ascii="Calibri" w:eastAsia="Times New Roman" w:hAnsi="Calibri" w:cs="Calibri"/>
                <w:lang w:eastAsia="it-IT"/>
              </w:rPr>
            </w:pPr>
            <w:r w:rsidRPr="00C2595B">
              <w:rPr>
                <w:rFonts w:ascii="Calibri" w:eastAsia="Times New Roman" w:hAnsi="Calibri" w:cs="Calibri"/>
                <w:lang w:eastAsia="it-IT"/>
              </w:rPr>
              <w:t>diritto privato regolati o finanziati dal comune che</w:t>
            </w:r>
          </w:p>
          <w:p w14:paraId="1781522A" w14:textId="77777777" w:rsidR="00562F07" w:rsidRPr="00C2595B" w:rsidRDefault="00562F07" w:rsidP="00482276">
            <w:pPr>
              <w:rPr>
                <w:rFonts w:ascii="Calibri" w:eastAsia="Times New Roman" w:hAnsi="Calibri" w:cs="Calibri"/>
                <w:lang w:eastAsia="it-IT"/>
              </w:rPr>
            </w:pPr>
            <w:r w:rsidRPr="00C2595B">
              <w:rPr>
                <w:rFonts w:ascii="Calibri" w:eastAsia="Times New Roman" w:hAnsi="Calibri" w:cs="Calibri"/>
                <w:lang w:eastAsia="it-IT"/>
              </w:rPr>
              <w:t>conferisce l'incarico ovvero abbia svolto in proprio</w:t>
            </w:r>
          </w:p>
          <w:p w14:paraId="5739DACA" w14:textId="77777777" w:rsidR="00562F07" w:rsidRPr="00C2595B" w:rsidRDefault="00562F07" w:rsidP="00482276">
            <w:pPr>
              <w:rPr>
                <w:rFonts w:ascii="Calibri" w:eastAsia="Times New Roman" w:hAnsi="Calibri" w:cs="Calibri"/>
                <w:lang w:eastAsia="it-IT"/>
              </w:rPr>
            </w:pPr>
            <w:r w:rsidRPr="00C2595B">
              <w:rPr>
                <w:rFonts w:ascii="Calibri" w:eastAsia="Times New Roman" w:hAnsi="Calibri" w:cs="Calibri"/>
                <w:lang w:eastAsia="it-IT"/>
              </w:rPr>
              <w:lastRenderedPageBreak/>
              <w:t>attività professionali, se queste sono regolate,</w:t>
            </w:r>
          </w:p>
          <w:p w14:paraId="618B66CD" w14:textId="77777777" w:rsidR="00562F07" w:rsidRPr="00C2595B" w:rsidRDefault="00562F07" w:rsidP="00482276">
            <w:pPr>
              <w:rPr>
                <w:rFonts w:ascii="Calibri" w:eastAsia="Times New Roman" w:hAnsi="Calibri" w:cs="Calibri"/>
                <w:lang w:eastAsia="it-IT"/>
              </w:rPr>
            </w:pPr>
            <w:r w:rsidRPr="00C2595B">
              <w:rPr>
                <w:rFonts w:ascii="Calibri" w:eastAsia="Times New Roman" w:hAnsi="Calibri" w:cs="Calibri"/>
                <w:lang w:eastAsia="it-IT"/>
              </w:rPr>
              <w:t>finanziate o comunque retribuite dal comune che</w:t>
            </w:r>
          </w:p>
          <w:p w14:paraId="3BF3A422" w14:textId="77777777" w:rsidR="00562F07" w:rsidRDefault="00562F07" w:rsidP="00482276">
            <w:pPr>
              <w:rPr>
                <w:rFonts w:ascii="Calibri" w:eastAsia="Times New Roman" w:hAnsi="Calibri" w:cs="Calibri"/>
                <w:lang w:eastAsia="it-IT"/>
              </w:rPr>
            </w:pPr>
            <w:r w:rsidRPr="00C2595B">
              <w:rPr>
                <w:rFonts w:ascii="Calibri" w:eastAsia="Times New Roman" w:hAnsi="Calibri" w:cs="Calibri"/>
                <w:lang w:eastAsia="it-IT"/>
              </w:rPr>
              <w:t>conferisce l'incarico.</w:t>
            </w:r>
          </w:p>
        </w:tc>
      </w:tr>
      <w:tr w:rsidR="00562F07" w14:paraId="7A61734B" w14:textId="77777777" w:rsidTr="00482276">
        <w:tc>
          <w:tcPr>
            <w:tcW w:w="3259" w:type="dxa"/>
            <w:vMerge/>
          </w:tcPr>
          <w:p w14:paraId="692F941C" w14:textId="77777777" w:rsidR="00562F07" w:rsidRDefault="00562F07" w:rsidP="00482276">
            <w:pPr>
              <w:rPr>
                <w:rFonts w:ascii="Calibri" w:eastAsia="Times New Roman" w:hAnsi="Calibri" w:cs="Calibri"/>
                <w:lang w:eastAsia="it-IT"/>
              </w:rPr>
            </w:pPr>
          </w:p>
        </w:tc>
        <w:tc>
          <w:tcPr>
            <w:tcW w:w="3259" w:type="dxa"/>
          </w:tcPr>
          <w:p w14:paraId="6151D781" w14:textId="77777777" w:rsidR="00562F07" w:rsidRDefault="00562F07" w:rsidP="00482276">
            <w:pPr>
              <w:rPr>
                <w:rFonts w:ascii="Calibri" w:eastAsia="Times New Roman" w:hAnsi="Calibri" w:cs="Calibri"/>
                <w:lang w:eastAsia="it-IT"/>
              </w:rPr>
            </w:pPr>
            <w:r>
              <w:rPr>
                <w:rFonts w:ascii="Calibri" w:eastAsia="Times New Roman" w:hAnsi="Calibri" w:cs="Calibri"/>
                <w:lang w:eastAsia="it-IT"/>
              </w:rPr>
              <w:t>Articolo 9</w:t>
            </w:r>
          </w:p>
        </w:tc>
        <w:tc>
          <w:tcPr>
            <w:tcW w:w="3260" w:type="dxa"/>
          </w:tcPr>
          <w:p w14:paraId="1BC547D5" w14:textId="77777777" w:rsidR="00562F07" w:rsidRDefault="00562F07" w:rsidP="00482276">
            <w:pPr>
              <w:rPr>
                <w:rFonts w:ascii="Calibri" w:eastAsia="Times New Roman" w:hAnsi="Calibri" w:cs="Calibri"/>
                <w:lang w:eastAsia="it-IT"/>
              </w:rPr>
            </w:pPr>
            <w:r w:rsidRPr="00700E9D">
              <w:rPr>
                <w:rFonts w:ascii="Calibri" w:eastAsia="Times New Roman" w:hAnsi="Calibri" w:cs="Calibri"/>
                <w:lang w:eastAsia="it-IT"/>
              </w:rPr>
              <w:t>Incompatibilità tra l’incarico di Segretario comunale e:</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 l'assunzione e il mantenimento, nel corso</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dell'incarico, di incarichi e cariche in enti di</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diritto privato regolati o finanziati dal comune</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che conferisce l'incarico;</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 o svolgimento in proprio, da parte del soggetto</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incaricato, di un'attività professionale, se</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questa è regolata, finanziata o comunque</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retribuita dal comune che conferisce l’incarico.</w:t>
            </w:r>
            <w:r w:rsidRPr="00700E9D">
              <w:rPr>
                <w:rFonts w:ascii="Times New Roman" w:eastAsia="Times New Roman" w:hAnsi="Times New Roman" w:cs="Times New Roman"/>
                <w:lang w:eastAsia="it-IT"/>
              </w:rPr>
              <w:br/>
            </w:r>
          </w:p>
        </w:tc>
      </w:tr>
      <w:tr w:rsidR="00562F07" w14:paraId="67D7795B" w14:textId="77777777" w:rsidTr="00482276">
        <w:tc>
          <w:tcPr>
            <w:tcW w:w="3259" w:type="dxa"/>
            <w:vMerge w:val="restart"/>
          </w:tcPr>
          <w:p w14:paraId="0790F7F0" w14:textId="77777777" w:rsidR="00562F07" w:rsidRDefault="00562F07" w:rsidP="00482276">
            <w:pPr>
              <w:rPr>
                <w:rFonts w:ascii="Calibri" w:eastAsia="Times New Roman" w:hAnsi="Calibri" w:cs="Calibri"/>
                <w:lang w:eastAsia="it-IT"/>
              </w:rPr>
            </w:pPr>
          </w:p>
          <w:p w14:paraId="5F84770C" w14:textId="77777777" w:rsidR="00562F07" w:rsidRDefault="00562F07" w:rsidP="00482276">
            <w:pPr>
              <w:rPr>
                <w:rFonts w:ascii="Calibri" w:eastAsia="Times New Roman" w:hAnsi="Calibri" w:cs="Calibri"/>
                <w:lang w:eastAsia="it-IT"/>
              </w:rPr>
            </w:pPr>
          </w:p>
          <w:p w14:paraId="77D7DE6C" w14:textId="77777777" w:rsidR="00562F07" w:rsidRDefault="00562F07" w:rsidP="00482276">
            <w:pPr>
              <w:rPr>
                <w:rFonts w:ascii="Calibri" w:eastAsia="Times New Roman" w:hAnsi="Calibri" w:cs="Calibri"/>
                <w:lang w:eastAsia="it-IT"/>
              </w:rPr>
            </w:pPr>
          </w:p>
          <w:p w14:paraId="2F7CD7FC" w14:textId="77777777" w:rsidR="00562F07" w:rsidRDefault="00562F07" w:rsidP="00482276">
            <w:pPr>
              <w:rPr>
                <w:rFonts w:ascii="Calibri" w:eastAsia="Times New Roman" w:hAnsi="Calibri" w:cs="Calibri"/>
                <w:lang w:eastAsia="it-IT"/>
              </w:rPr>
            </w:pPr>
          </w:p>
          <w:p w14:paraId="6376B709" w14:textId="77777777" w:rsidR="00562F07" w:rsidRDefault="00562F07" w:rsidP="00482276">
            <w:pPr>
              <w:rPr>
                <w:rFonts w:ascii="Calibri" w:eastAsia="Times New Roman" w:hAnsi="Calibri" w:cs="Calibri"/>
                <w:lang w:eastAsia="it-IT"/>
              </w:rPr>
            </w:pPr>
          </w:p>
          <w:p w14:paraId="5C58C1F7" w14:textId="77777777" w:rsidR="00562F07" w:rsidRDefault="00562F07" w:rsidP="00482276">
            <w:pPr>
              <w:rPr>
                <w:rFonts w:ascii="Calibri" w:eastAsia="Times New Roman" w:hAnsi="Calibri" w:cs="Calibri"/>
                <w:lang w:eastAsia="it-IT"/>
              </w:rPr>
            </w:pPr>
          </w:p>
          <w:p w14:paraId="5415F792" w14:textId="77777777" w:rsidR="00562F07" w:rsidRDefault="00562F07" w:rsidP="00482276">
            <w:pPr>
              <w:rPr>
                <w:rFonts w:ascii="Calibri" w:eastAsia="Times New Roman" w:hAnsi="Calibri" w:cs="Calibri"/>
                <w:lang w:eastAsia="it-IT"/>
              </w:rPr>
            </w:pPr>
          </w:p>
          <w:p w14:paraId="69C789E2" w14:textId="77777777" w:rsidR="00562F07" w:rsidRDefault="00562F07" w:rsidP="00482276">
            <w:pPr>
              <w:rPr>
                <w:rFonts w:ascii="Calibri" w:eastAsia="Times New Roman" w:hAnsi="Calibri" w:cs="Calibri"/>
                <w:lang w:eastAsia="it-IT"/>
              </w:rPr>
            </w:pPr>
          </w:p>
          <w:p w14:paraId="270187E2" w14:textId="77777777" w:rsidR="00562F07" w:rsidRDefault="00562F07" w:rsidP="00482276">
            <w:pPr>
              <w:rPr>
                <w:rFonts w:ascii="Calibri" w:eastAsia="Times New Roman" w:hAnsi="Calibri" w:cs="Calibri"/>
                <w:lang w:eastAsia="it-IT"/>
              </w:rPr>
            </w:pPr>
          </w:p>
          <w:p w14:paraId="00C6A858" w14:textId="77777777" w:rsidR="00562F07" w:rsidRDefault="00562F07" w:rsidP="00482276">
            <w:pPr>
              <w:rPr>
                <w:rFonts w:ascii="Calibri" w:eastAsia="Times New Roman" w:hAnsi="Calibri" w:cs="Calibri"/>
                <w:lang w:eastAsia="it-IT"/>
              </w:rPr>
            </w:pPr>
          </w:p>
          <w:p w14:paraId="6034F722" w14:textId="77777777" w:rsidR="00562F07" w:rsidRDefault="00562F07" w:rsidP="00482276">
            <w:pPr>
              <w:rPr>
                <w:rFonts w:ascii="Calibri" w:eastAsia="Times New Roman" w:hAnsi="Calibri" w:cs="Calibri"/>
                <w:lang w:eastAsia="it-IT"/>
              </w:rPr>
            </w:pPr>
          </w:p>
          <w:p w14:paraId="6AF9B1E9" w14:textId="77777777" w:rsidR="00562F07" w:rsidRDefault="00562F07" w:rsidP="00482276">
            <w:pPr>
              <w:rPr>
                <w:rFonts w:ascii="Calibri" w:eastAsia="Times New Roman" w:hAnsi="Calibri" w:cs="Calibri"/>
                <w:lang w:eastAsia="it-IT"/>
              </w:rPr>
            </w:pPr>
          </w:p>
          <w:p w14:paraId="082B25CB" w14:textId="77777777" w:rsidR="00562F07" w:rsidRDefault="00562F07" w:rsidP="00482276">
            <w:pPr>
              <w:rPr>
                <w:rFonts w:ascii="Calibri" w:eastAsia="Times New Roman" w:hAnsi="Calibri" w:cs="Calibri"/>
                <w:lang w:eastAsia="it-IT"/>
              </w:rPr>
            </w:pPr>
          </w:p>
          <w:p w14:paraId="7A5590D1" w14:textId="77777777" w:rsidR="00562F07" w:rsidRDefault="00562F07" w:rsidP="00482276">
            <w:pPr>
              <w:rPr>
                <w:rFonts w:ascii="Calibri" w:eastAsia="Times New Roman" w:hAnsi="Calibri" w:cs="Calibri"/>
                <w:lang w:eastAsia="it-IT"/>
              </w:rPr>
            </w:pPr>
          </w:p>
          <w:p w14:paraId="3FA1AB58" w14:textId="77777777" w:rsidR="00562F07" w:rsidRDefault="00562F07" w:rsidP="00482276">
            <w:pPr>
              <w:rPr>
                <w:rFonts w:ascii="Calibri" w:eastAsia="Times New Roman" w:hAnsi="Calibri" w:cs="Calibri"/>
                <w:lang w:eastAsia="it-IT"/>
              </w:rPr>
            </w:pPr>
          </w:p>
          <w:p w14:paraId="38372DE7" w14:textId="77777777" w:rsidR="00562F07" w:rsidRDefault="00562F07" w:rsidP="00482276">
            <w:pPr>
              <w:rPr>
                <w:rFonts w:ascii="Calibri" w:eastAsia="Times New Roman" w:hAnsi="Calibri" w:cs="Calibri"/>
                <w:lang w:eastAsia="it-IT"/>
              </w:rPr>
            </w:pPr>
          </w:p>
          <w:p w14:paraId="37E8D614" w14:textId="77777777" w:rsidR="00562F07" w:rsidRDefault="00562F07" w:rsidP="00482276">
            <w:pPr>
              <w:rPr>
                <w:rFonts w:ascii="Calibri" w:eastAsia="Times New Roman" w:hAnsi="Calibri" w:cs="Calibri"/>
                <w:lang w:eastAsia="it-IT"/>
              </w:rPr>
            </w:pPr>
          </w:p>
          <w:p w14:paraId="7A698AF7" w14:textId="77777777" w:rsidR="00562F07" w:rsidRDefault="00562F07" w:rsidP="00482276">
            <w:pPr>
              <w:rPr>
                <w:rFonts w:ascii="Calibri" w:eastAsia="Times New Roman" w:hAnsi="Calibri" w:cs="Calibri"/>
                <w:lang w:eastAsia="it-IT"/>
              </w:rPr>
            </w:pPr>
          </w:p>
          <w:p w14:paraId="3E050D6F" w14:textId="77777777" w:rsidR="00562F07" w:rsidRDefault="00562F07" w:rsidP="00482276">
            <w:pPr>
              <w:rPr>
                <w:rFonts w:ascii="Calibri" w:eastAsia="Times New Roman" w:hAnsi="Calibri" w:cs="Calibri"/>
                <w:lang w:eastAsia="it-IT"/>
              </w:rPr>
            </w:pPr>
          </w:p>
          <w:p w14:paraId="62E11DC9" w14:textId="77777777" w:rsidR="00562F07" w:rsidRDefault="00562F07" w:rsidP="00482276">
            <w:pPr>
              <w:rPr>
                <w:rFonts w:ascii="Calibri" w:eastAsia="Times New Roman" w:hAnsi="Calibri" w:cs="Calibri"/>
                <w:lang w:eastAsia="it-IT"/>
              </w:rPr>
            </w:pPr>
            <w:r>
              <w:rPr>
                <w:rFonts w:ascii="Calibri" w:eastAsia="Times New Roman" w:hAnsi="Calibri" w:cs="Calibri"/>
                <w:lang w:eastAsia="it-IT"/>
              </w:rPr>
              <w:t>Incarichi dirigenziali (dirigenti ed EQ)</w:t>
            </w:r>
          </w:p>
        </w:tc>
        <w:tc>
          <w:tcPr>
            <w:tcW w:w="3259" w:type="dxa"/>
          </w:tcPr>
          <w:p w14:paraId="71408647" w14:textId="77777777" w:rsidR="00562F07" w:rsidRDefault="00562F07" w:rsidP="00482276">
            <w:pPr>
              <w:rPr>
                <w:rFonts w:ascii="Calibri" w:eastAsia="Times New Roman" w:hAnsi="Calibri" w:cs="Calibri"/>
                <w:lang w:eastAsia="it-IT"/>
              </w:rPr>
            </w:pPr>
            <w:r>
              <w:rPr>
                <w:rFonts w:ascii="Calibri" w:eastAsia="Times New Roman" w:hAnsi="Calibri" w:cs="Calibri"/>
                <w:lang w:eastAsia="it-IT"/>
              </w:rPr>
              <w:t>Articolo 3</w:t>
            </w:r>
          </w:p>
        </w:tc>
        <w:tc>
          <w:tcPr>
            <w:tcW w:w="3260" w:type="dxa"/>
          </w:tcPr>
          <w:p w14:paraId="536C3EF6" w14:textId="77777777" w:rsidR="00562F07" w:rsidRPr="00B07346" w:rsidRDefault="00562F07" w:rsidP="00482276">
            <w:pPr>
              <w:rPr>
                <w:rFonts w:ascii="Calibri" w:eastAsia="Times New Roman" w:hAnsi="Calibri" w:cs="Calibri"/>
                <w:lang w:eastAsia="it-IT"/>
              </w:rPr>
            </w:pPr>
            <w:r w:rsidRPr="00B07346">
              <w:rPr>
                <w:rFonts w:ascii="Calibri" w:eastAsia="Times New Roman" w:hAnsi="Calibri" w:cs="Calibri"/>
                <w:lang w:eastAsia="it-IT"/>
              </w:rPr>
              <w:t>Divieto di conferimento dell’incarico dirigenziale in caso</w:t>
            </w:r>
          </w:p>
          <w:p w14:paraId="7AB8563B" w14:textId="77777777" w:rsidR="00562F07" w:rsidRPr="00B07346" w:rsidRDefault="00562F07" w:rsidP="00482276">
            <w:pPr>
              <w:rPr>
                <w:rFonts w:ascii="Calibri" w:eastAsia="Times New Roman" w:hAnsi="Calibri" w:cs="Calibri"/>
                <w:lang w:eastAsia="it-IT"/>
              </w:rPr>
            </w:pPr>
            <w:r w:rsidRPr="00B07346">
              <w:rPr>
                <w:rFonts w:ascii="Calibri" w:eastAsia="Times New Roman" w:hAnsi="Calibri" w:cs="Calibri"/>
                <w:lang w:eastAsia="it-IT"/>
              </w:rPr>
              <w:t>di condanna, anche non definitiva, per uno dei reati</w:t>
            </w:r>
          </w:p>
          <w:p w14:paraId="0CD100BC" w14:textId="77777777" w:rsidR="00562F07" w:rsidRPr="00B07346" w:rsidRDefault="00562F07" w:rsidP="00482276">
            <w:pPr>
              <w:rPr>
                <w:rFonts w:ascii="Calibri" w:eastAsia="Times New Roman" w:hAnsi="Calibri" w:cs="Calibri"/>
                <w:lang w:eastAsia="it-IT"/>
              </w:rPr>
            </w:pPr>
            <w:r w:rsidRPr="00B07346">
              <w:rPr>
                <w:rFonts w:ascii="Calibri" w:eastAsia="Times New Roman" w:hAnsi="Calibri" w:cs="Calibri"/>
                <w:lang w:eastAsia="it-IT"/>
              </w:rPr>
              <w:t>previsti dal capo I del titolo II del libro secondo del</w:t>
            </w:r>
          </w:p>
          <w:p w14:paraId="4915E3F8" w14:textId="77777777" w:rsidR="00562F07" w:rsidRDefault="00562F07" w:rsidP="00482276">
            <w:pPr>
              <w:rPr>
                <w:rFonts w:ascii="Calibri" w:eastAsia="Times New Roman" w:hAnsi="Calibri" w:cs="Calibri"/>
                <w:lang w:eastAsia="it-IT"/>
              </w:rPr>
            </w:pPr>
            <w:r w:rsidRPr="00B07346">
              <w:rPr>
                <w:rFonts w:ascii="Calibri" w:eastAsia="Times New Roman" w:hAnsi="Calibri" w:cs="Calibri"/>
                <w:lang w:eastAsia="it-IT"/>
              </w:rPr>
              <w:t>codice penale.</w:t>
            </w:r>
          </w:p>
        </w:tc>
      </w:tr>
      <w:tr w:rsidR="00562F07" w14:paraId="2E33CC8D" w14:textId="77777777" w:rsidTr="00482276">
        <w:tc>
          <w:tcPr>
            <w:tcW w:w="3259" w:type="dxa"/>
            <w:vMerge/>
          </w:tcPr>
          <w:p w14:paraId="50579736" w14:textId="77777777" w:rsidR="00562F07" w:rsidRDefault="00562F07" w:rsidP="00482276">
            <w:pPr>
              <w:rPr>
                <w:rFonts w:ascii="Calibri" w:eastAsia="Times New Roman" w:hAnsi="Calibri" w:cs="Calibri"/>
                <w:lang w:eastAsia="it-IT"/>
              </w:rPr>
            </w:pPr>
          </w:p>
        </w:tc>
        <w:tc>
          <w:tcPr>
            <w:tcW w:w="3259" w:type="dxa"/>
          </w:tcPr>
          <w:p w14:paraId="4B50D5D2" w14:textId="77777777" w:rsidR="00562F07" w:rsidRDefault="00562F07" w:rsidP="00482276">
            <w:pPr>
              <w:rPr>
                <w:rFonts w:ascii="Calibri" w:eastAsia="Times New Roman" w:hAnsi="Calibri" w:cs="Calibri"/>
                <w:lang w:eastAsia="it-IT"/>
              </w:rPr>
            </w:pPr>
            <w:r>
              <w:rPr>
                <w:rFonts w:ascii="Calibri" w:eastAsia="Times New Roman" w:hAnsi="Calibri" w:cs="Calibri"/>
                <w:lang w:eastAsia="it-IT"/>
              </w:rPr>
              <w:t>Articolo 4</w:t>
            </w:r>
          </w:p>
        </w:tc>
        <w:tc>
          <w:tcPr>
            <w:tcW w:w="3260" w:type="dxa"/>
          </w:tcPr>
          <w:p w14:paraId="7727C602" w14:textId="77777777" w:rsidR="00562F07" w:rsidRPr="00B07346" w:rsidRDefault="00562F07" w:rsidP="00482276">
            <w:pPr>
              <w:rPr>
                <w:rFonts w:ascii="Calibri" w:eastAsia="Times New Roman" w:hAnsi="Calibri" w:cs="Calibri"/>
                <w:lang w:eastAsia="it-IT"/>
              </w:rPr>
            </w:pPr>
            <w:r w:rsidRPr="00B07346">
              <w:rPr>
                <w:rFonts w:ascii="Calibri" w:eastAsia="Times New Roman" w:hAnsi="Calibri" w:cs="Calibri"/>
                <w:lang w:eastAsia="it-IT"/>
              </w:rPr>
              <w:t>Divieto di conferimento dell’incarico dirigenziale nel</w:t>
            </w:r>
          </w:p>
          <w:p w14:paraId="4BE42A12" w14:textId="77777777" w:rsidR="00562F07" w:rsidRPr="00B07346" w:rsidRDefault="00562F07" w:rsidP="00482276">
            <w:pPr>
              <w:rPr>
                <w:rFonts w:ascii="Calibri" w:eastAsia="Times New Roman" w:hAnsi="Calibri" w:cs="Calibri"/>
                <w:lang w:eastAsia="it-IT"/>
              </w:rPr>
            </w:pPr>
            <w:r w:rsidRPr="00B07346">
              <w:rPr>
                <w:rFonts w:ascii="Calibri" w:eastAsia="Times New Roman" w:hAnsi="Calibri" w:cs="Calibri"/>
                <w:lang w:eastAsia="it-IT"/>
              </w:rPr>
              <w:t>caso in cui nell'anno precedente il soggetto abbia svolto</w:t>
            </w:r>
          </w:p>
          <w:p w14:paraId="0B2ECB62" w14:textId="77777777" w:rsidR="00562F07" w:rsidRPr="00B07346" w:rsidRDefault="00562F07" w:rsidP="00482276">
            <w:pPr>
              <w:rPr>
                <w:rFonts w:ascii="Calibri" w:eastAsia="Times New Roman" w:hAnsi="Calibri" w:cs="Calibri"/>
                <w:lang w:eastAsia="it-IT"/>
              </w:rPr>
            </w:pPr>
            <w:r w:rsidRPr="00B07346">
              <w:rPr>
                <w:rFonts w:ascii="Calibri" w:eastAsia="Times New Roman" w:hAnsi="Calibri" w:cs="Calibri"/>
                <w:lang w:eastAsia="it-IT"/>
              </w:rPr>
              <w:t>incarichi e ricoperto cariche in enti di diritto privato</w:t>
            </w:r>
          </w:p>
          <w:p w14:paraId="1D3D3616" w14:textId="77777777" w:rsidR="00562F07" w:rsidRPr="00B07346" w:rsidRDefault="00562F07" w:rsidP="00482276">
            <w:pPr>
              <w:rPr>
                <w:rFonts w:ascii="Calibri" w:eastAsia="Times New Roman" w:hAnsi="Calibri" w:cs="Calibri"/>
                <w:lang w:eastAsia="it-IT"/>
              </w:rPr>
            </w:pPr>
            <w:r w:rsidRPr="00B07346">
              <w:rPr>
                <w:rFonts w:ascii="Calibri" w:eastAsia="Times New Roman" w:hAnsi="Calibri" w:cs="Calibri"/>
                <w:lang w:eastAsia="it-IT"/>
              </w:rPr>
              <w:t>regolati o finanziati dal comune che conferisce l'incarico</w:t>
            </w:r>
          </w:p>
          <w:p w14:paraId="5050A868" w14:textId="77777777" w:rsidR="00562F07" w:rsidRPr="00B07346" w:rsidRDefault="00562F07" w:rsidP="00482276">
            <w:pPr>
              <w:rPr>
                <w:rFonts w:ascii="Calibri" w:eastAsia="Times New Roman" w:hAnsi="Calibri" w:cs="Calibri"/>
                <w:lang w:eastAsia="it-IT"/>
              </w:rPr>
            </w:pPr>
            <w:r w:rsidRPr="00B07346">
              <w:rPr>
                <w:rFonts w:ascii="Calibri" w:eastAsia="Times New Roman" w:hAnsi="Calibri" w:cs="Calibri"/>
                <w:lang w:eastAsia="it-IT"/>
              </w:rPr>
              <w:t>ovvero abbia svolto in proprio attività professionali, se</w:t>
            </w:r>
          </w:p>
          <w:p w14:paraId="41598362" w14:textId="77777777" w:rsidR="00562F07" w:rsidRPr="00B07346" w:rsidRDefault="00562F07" w:rsidP="00482276">
            <w:pPr>
              <w:rPr>
                <w:rFonts w:ascii="Calibri" w:eastAsia="Times New Roman" w:hAnsi="Calibri" w:cs="Calibri"/>
                <w:lang w:eastAsia="it-IT"/>
              </w:rPr>
            </w:pPr>
            <w:r w:rsidRPr="00B07346">
              <w:rPr>
                <w:rFonts w:ascii="Calibri" w:eastAsia="Times New Roman" w:hAnsi="Calibri" w:cs="Calibri"/>
                <w:lang w:eastAsia="it-IT"/>
              </w:rPr>
              <w:t>queste sono regolate, finanziate o comunque retribuite</w:t>
            </w:r>
          </w:p>
          <w:p w14:paraId="22122C22" w14:textId="77777777" w:rsidR="00562F07" w:rsidRDefault="00562F07" w:rsidP="00482276">
            <w:pPr>
              <w:rPr>
                <w:rFonts w:ascii="Calibri" w:eastAsia="Times New Roman" w:hAnsi="Calibri" w:cs="Calibri"/>
                <w:lang w:eastAsia="it-IT"/>
              </w:rPr>
            </w:pPr>
            <w:r w:rsidRPr="00B07346">
              <w:rPr>
                <w:rFonts w:ascii="Calibri" w:eastAsia="Times New Roman" w:hAnsi="Calibri" w:cs="Calibri"/>
                <w:lang w:eastAsia="it-IT"/>
              </w:rPr>
              <w:lastRenderedPageBreak/>
              <w:t>dal comune che conferisce l'incarico.</w:t>
            </w:r>
          </w:p>
        </w:tc>
      </w:tr>
      <w:tr w:rsidR="00562F07" w14:paraId="1415BF07" w14:textId="77777777" w:rsidTr="00482276">
        <w:tc>
          <w:tcPr>
            <w:tcW w:w="3259" w:type="dxa"/>
            <w:vMerge/>
          </w:tcPr>
          <w:p w14:paraId="143AF98B" w14:textId="77777777" w:rsidR="00562F07" w:rsidRDefault="00562F07" w:rsidP="00482276">
            <w:pPr>
              <w:rPr>
                <w:rFonts w:ascii="Calibri" w:eastAsia="Times New Roman" w:hAnsi="Calibri" w:cs="Calibri"/>
                <w:lang w:eastAsia="it-IT"/>
              </w:rPr>
            </w:pPr>
          </w:p>
        </w:tc>
        <w:tc>
          <w:tcPr>
            <w:tcW w:w="3259" w:type="dxa"/>
          </w:tcPr>
          <w:p w14:paraId="35840571" w14:textId="77777777" w:rsidR="00562F07" w:rsidRDefault="00562F07" w:rsidP="00482276">
            <w:pPr>
              <w:rPr>
                <w:rFonts w:ascii="Calibri" w:eastAsia="Times New Roman" w:hAnsi="Calibri" w:cs="Calibri"/>
                <w:lang w:eastAsia="it-IT"/>
              </w:rPr>
            </w:pPr>
            <w:r>
              <w:rPr>
                <w:rFonts w:ascii="Calibri" w:eastAsia="Times New Roman" w:hAnsi="Calibri" w:cs="Calibri"/>
                <w:lang w:eastAsia="it-IT"/>
              </w:rPr>
              <w:t>Articolo 9</w:t>
            </w:r>
          </w:p>
        </w:tc>
        <w:tc>
          <w:tcPr>
            <w:tcW w:w="3260" w:type="dxa"/>
          </w:tcPr>
          <w:p w14:paraId="24D17F84" w14:textId="77777777" w:rsidR="00562F07" w:rsidRPr="00B07346" w:rsidRDefault="00562F07" w:rsidP="00482276">
            <w:pPr>
              <w:rPr>
                <w:rFonts w:ascii="Calibri" w:eastAsia="Times New Roman" w:hAnsi="Calibri" w:cs="Calibri"/>
                <w:lang w:eastAsia="it-IT"/>
              </w:rPr>
            </w:pPr>
            <w:r w:rsidRPr="00700E9D">
              <w:rPr>
                <w:rFonts w:ascii="Calibri" w:eastAsia="Times New Roman" w:hAnsi="Calibri" w:cs="Calibri"/>
                <w:lang w:eastAsia="it-IT"/>
              </w:rPr>
              <w:t>Incompatibilità tra l’incarico dirigenziale e:</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 l'assunzione e il mantenimento, nel corso</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dell'incarico, di incarichi e cariche in enti di</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diritto privato regolati o finanziati dal comune</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che conferisce l'incarico;</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 svolgimento in proprio, da parte del soggetto</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incaricato, di un'attività professionale, se</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questa è regolata, finanziata o comunque</w:t>
            </w:r>
            <w:r w:rsidRPr="00700E9D">
              <w:rPr>
                <w:rFonts w:ascii="Times New Roman" w:eastAsia="Times New Roman" w:hAnsi="Times New Roman" w:cs="Times New Roman"/>
                <w:lang w:eastAsia="it-IT"/>
              </w:rPr>
              <w:br/>
            </w:r>
            <w:r w:rsidRPr="00700E9D">
              <w:rPr>
                <w:rFonts w:ascii="Calibri" w:eastAsia="Times New Roman" w:hAnsi="Calibri" w:cs="Calibri"/>
                <w:lang w:eastAsia="it-IT"/>
              </w:rPr>
              <w:t>retribuita dal comune che conferisce l’incarico.</w:t>
            </w:r>
            <w:r w:rsidRPr="00700E9D">
              <w:rPr>
                <w:rFonts w:ascii="Times New Roman" w:eastAsia="Times New Roman" w:hAnsi="Times New Roman" w:cs="Times New Roman"/>
                <w:lang w:eastAsia="it-IT"/>
              </w:rPr>
              <w:br/>
            </w:r>
          </w:p>
        </w:tc>
      </w:tr>
      <w:tr w:rsidR="00562F07" w14:paraId="7840194A" w14:textId="77777777" w:rsidTr="00482276">
        <w:tc>
          <w:tcPr>
            <w:tcW w:w="3259" w:type="dxa"/>
            <w:vMerge/>
          </w:tcPr>
          <w:p w14:paraId="214E1B61" w14:textId="77777777" w:rsidR="00562F07" w:rsidRDefault="00562F07" w:rsidP="00482276">
            <w:pPr>
              <w:rPr>
                <w:rFonts w:ascii="Calibri" w:eastAsia="Times New Roman" w:hAnsi="Calibri" w:cs="Calibri"/>
                <w:lang w:eastAsia="it-IT"/>
              </w:rPr>
            </w:pPr>
          </w:p>
        </w:tc>
        <w:tc>
          <w:tcPr>
            <w:tcW w:w="3259" w:type="dxa"/>
          </w:tcPr>
          <w:p w14:paraId="4C7D15AE" w14:textId="77777777" w:rsidR="00562F07" w:rsidRDefault="00562F07" w:rsidP="00482276">
            <w:pPr>
              <w:rPr>
                <w:rFonts w:ascii="Calibri" w:eastAsia="Times New Roman" w:hAnsi="Calibri" w:cs="Calibri"/>
                <w:lang w:eastAsia="it-IT"/>
              </w:rPr>
            </w:pPr>
            <w:r>
              <w:rPr>
                <w:rFonts w:ascii="Calibri" w:eastAsia="Times New Roman" w:hAnsi="Calibri" w:cs="Calibri"/>
                <w:lang w:eastAsia="it-IT"/>
              </w:rPr>
              <w:t>Articolo 12</w:t>
            </w:r>
          </w:p>
        </w:tc>
        <w:tc>
          <w:tcPr>
            <w:tcW w:w="3260" w:type="dxa"/>
          </w:tcPr>
          <w:p w14:paraId="75B58BF3" w14:textId="77777777" w:rsidR="00562F07" w:rsidRPr="00B07346" w:rsidRDefault="00562F07" w:rsidP="00482276">
            <w:pPr>
              <w:rPr>
                <w:rFonts w:ascii="Calibri" w:eastAsia="Times New Roman" w:hAnsi="Calibri" w:cs="Calibri"/>
                <w:lang w:eastAsia="it-IT"/>
              </w:rPr>
            </w:pPr>
            <w:r w:rsidRPr="00B07346">
              <w:rPr>
                <w:rFonts w:ascii="Calibri" w:eastAsia="Times New Roman" w:hAnsi="Calibri" w:cs="Calibri"/>
                <w:lang w:eastAsia="it-IT"/>
              </w:rPr>
              <w:t>Incompatibilità tra incarico dirigenziale e componente</w:t>
            </w:r>
          </w:p>
          <w:p w14:paraId="50C6DE04" w14:textId="77777777" w:rsidR="00562F07" w:rsidRPr="00700E9D" w:rsidRDefault="00562F07" w:rsidP="00482276">
            <w:pPr>
              <w:rPr>
                <w:rFonts w:ascii="Calibri" w:eastAsia="Times New Roman" w:hAnsi="Calibri" w:cs="Calibri"/>
                <w:lang w:eastAsia="it-IT"/>
              </w:rPr>
            </w:pPr>
            <w:r w:rsidRPr="00B07346">
              <w:rPr>
                <w:rFonts w:ascii="Calibri" w:eastAsia="Times New Roman" w:hAnsi="Calibri" w:cs="Calibri"/>
                <w:lang w:eastAsia="it-IT"/>
              </w:rPr>
              <w:t>organo di indirizzo del medesimo comune</w:t>
            </w:r>
          </w:p>
        </w:tc>
      </w:tr>
    </w:tbl>
    <w:p w14:paraId="4E1723EB" w14:textId="77777777" w:rsidR="00562F07" w:rsidRDefault="00562F07" w:rsidP="00562F07">
      <w:pPr>
        <w:rPr>
          <w:rFonts w:ascii="Calibri" w:hAnsi="Calibri" w:cs="Calibri"/>
        </w:rPr>
      </w:pPr>
    </w:p>
    <w:p w14:paraId="68C9C7E9" w14:textId="77777777" w:rsidR="00562F07" w:rsidRDefault="00562F07" w:rsidP="00562F07">
      <w:pPr>
        <w:rPr>
          <w:rFonts w:ascii="Calibri" w:hAnsi="Calibri" w:cs="Calibri"/>
        </w:rPr>
      </w:pPr>
    </w:p>
    <w:p w14:paraId="200711CF" w14:textId="77777777" w:rsidR="00562F07" w:rsidRPr="00BB1CF3" w:rsidRDefault="00562F07" w:rsidP="00562F07">
      <w:pPr>
        <w:jc w:val="both"/>
        <w:rPr>
          <w:b/>
          <w:bCs/>
          <w:sz w:val="32"/>
          <w:szCs w:val="32"/>
        </w:rPr>
      </w:pPr>
      <w:r>
        <w:rPr>
          <w:sz w:val="32"/>
          <w:szCs w:val="32"/>
        </w:rPr>
        <w:t xml:space="preserve">Si allega </w:t>
      </w:r>
      <w:bookmarkStart w:id="0" w:name="_Hlk193190431"/>
      <w:r w:rsidRPr="00BB1CF3">
        <w:rPr>
          <w:b/>
          <w:bCs/>
          <w:sz w:val="32"/>
          <w:szCs w:val="32"/>
        </w:rPr>
        <w:t>fac-simile dichiarazione relativa ai conflitti di interesse e modello per la verifica</w:t>
      </w:r>
    </w:p>
    <w:bookmarkEnd w:id="0"/>
    <w:p w14:paraId="4A42F5B6" w14:textId="77777777" w:rsidR="00562F07" w:rsidRPr="00DE6FE6" w:rsidRDefault="00562F07" w:rsidP="00562F07">
      <w:pPr>
        <w:jc w:val="both"/>
        <w:rPr>
          <w:sz w:val="32"/>
          <w:szCs w:val="32"/>
        </w:rPr>
      </w:pPr>
    </w:p>
    <w:p w14:paraId="22759C67" w14:textId="77777777" w:rsidR="00A73520" w:rsidRDefault="00A73520" w:rsidP="00CC1BDA">
      <w:pPr>
        <w:tabs>
          <w:tab w:val="left" w:pos="4305"/>
        </w:tabs>
        <w:ind w:right="-27"/>
      </w:pPr>
    </w:p>
    <w:p w14:paraId="738BEEF2" w14:textId="77777777" w:rsidR="00562F07" w:rsidRDefault="00562F07" w:rsidP="00CC1BDA">
      <w:pPr>
        <w:tabs>
          <w:tab w:val="left" w:pos="4305"/>
        </w:tabs>
        <w:ind w:right="-27"/>
      </w:pPr>
    </w:p>
    <w:p w14:paraId="6EBBF348" w14:textId="77777777" w:rsidR="00562F07" w:rsidRDefault="00562F07" w:rsidP="00CC1BDA">
      <w:pPr>
        <w:tabs>
          <w:tab w:val="left" w:pos="4305"/>
        </w:tabs>
        <w:ind w:right="-27"/>
      </w:pPr>
    </w:p>
    <w:p w14:paraId="4A3D0DE0" w14:textId="77777777" w:rsidR="00A67D5F" w:rsidRDefault="00A67D5F" w:rsidP="00CC1BDA">
      <w:pPr>
        <w:tabs>
          <w:tab w:val="left" w:pos="4305"/>
        </w:tabs>
        <w:ind w:right="-27"/>
      </w:pPr>
    </w:p>
    <w:p w14:paraId="07060BE0" w14:textId="77777777" w:rsidR="00B93F15" w:rsidRDefault="00B93F15" w:rsidP="00CC1BDA">
      <w:pPr>
        <w:tabs>
          <w:tab w:val="left" w:pos="4305"/>
        </w:tabs>
        <w:ind w:right="-27"/>
      </w:pPr>
    </w:p>
    <w:p w14:paraId="08B54B14" w14:textId="77777777" w:rsidR="00B93F15" w:rsidRDefault="00B93F15" w:rsidP="00CC1BDA">
      <w:pPr>
        <w:tabs>
          <w:tab w:val="left" w:pos="4305"/>
        </w:tabs>
        <w:ind w:right="-27"/>
      </w:pPr>
    </w:p>
    <w:p w14:paraId="662E2CA5" w14:textId="77777777" w:rsidR="00B93F15" w:rsidRDefault="00B93F15" w:rsidP="00CC1BDA">
      <w:pPr>
        <w:tabs>
          <w:tab w:val="left" w:pos="4305"/>
        </w:tabs>
        <w:ind w:right="-27"/>
      </w:pPr>
    </w:p>
    <w:p w14:paraId="329EA377" w14:textId="77777777" w:rsidR="00B93F15" w:rsidRDefault="00B93F15" w:rsidP="00CC1BDA">
      <w:pPr>
        <w:tabs>
          <w:tab w:val="left" w:pos="4305"/>
        </w:tabs>
        <w:ind w:right="-27"/>
      </w:pPr>
    </w:p>
    <w:p w14:paraId="7A39F30E" w14:textId="77777777" w:rsidR="00B93F15" w:rsidRDefault="00B93F15" w:rsidP="00CC1BDA">
      <w:pPr>
        <w:tabs>
          <w:tab w:val="left" w:pos="4305"/>
        </w:tabs>
        <w:ind w:right="-27"/>
      </w:pPr>
    </w:p>
    <w:p w14:paraId="3BC33686" w14:textId="77777777" w:rsidR="00B93F15" w:rsidRDefault="00B93F15" w:rsidP="00CC1BDA">
      <w:pPr>
        <w:tabs>
          <w:tab w:val="left" w:pos="4305"/>
        </w:tabs>
        <w:ind w:right="-27"/>
      </w:pPr>
    </w:p>
    <w:p w14:paraId="2F4F3353" w14:textId="77777777" w:rsidR="00B93F15" w:rsidRDefault="00B93F15" w:rsidP="00CC1BDA">
      <w:pPr>
        <w:tabs>
          <w:tab w:val="left" w:pos="4305"/>
        </w:tabs>
        <w:ind w:right="-27"/>
      </w:pPr>
    </w:p>
    <w:p w14:paraId="5DDADFC8" w14:textId="77777777" w:rsidR="00B93F15" w:rsidRDefault="00B93F15" w:rsidP="00CC1BDA">
      <w:pPr>
        <w:tabs>
          <w:tab w:val="left" w:pos="4305"/>
        </w:tabs>
        <w:ind w:right="-27"/>
      </w:pPr>
    </w:p>
    <w:p w14:paraId="001C3ADF" w14:textId="77777777" w:rsidR="00B93F15" w:rsidRDefault="00B93F15" w:rsidP="00CC1BDA">
      <w:pPr>
        <w:tabs>
          <w:tab w:val="left" w:pos="4305"/>
        </w:tabs>
        <w:ind w:right="-27"/>
      </w:pPr>
    </w:p>
    <w:p w14:paraId="032E012B" w14:textId="77777777" w:rsidR="00B93F15" w:rsidRDefault="00B93F15" w:rsidP="00CC1BDA">
      <w:pPr>
        <w:tabs>
          <w:tab w:val="left" w:pos="4305"/>
        </w:tabs>
        <w:ind w:right="-27"/>
      </w:pPr>
    </w:p>
    <w:p w14:paraId="7F4A54A3" w14:textId="77777777" w:rsidR="00B93F15" w:rsidRDefault="00B93F15" w:rsidP="00CC1BDA">
      <w:pPr>
        <w:tabs>
          <w:tab w:val="left" w:pos="4305"/>
        </w:tabs>
        <w:ind w:right="-27"/>
      </w:pPr>
    </w:p>
    <w:p w14:paraId="04855923" w14:textId="77777777" w:rsidR="00B93F15" w:rsidRDefault="00B93F15" w:rsidP="00CC1BDA">
      <w:pPr>
        <w:tabs>
          <w:tab w:val="left" w:pos="4305"/>
        </w:tabs>
        <w:ind w:right="-27"/>
      </w:pPr>
    </w:p>
    <w:p w14:paraId="01B90B4B" w14:textId="77777777" w:rsidR="00B93F15" w:rsidRDefault="00B93F15" w:rsidP="00CC1BDA">
      <w:pPr>
        <w:tabs>
          <w:tab w:val="left" w:pos="4305"/>
        </w:tabs>
        <w:ind w:right="-27"/>
      </w:pPr>
    </w:p>
    <w:p w14:paraId="2EF725F5" w14:textId="77777777" w:rsidR="00B93F15" w:rsidRDefault="00B93F15" w:rsidP="00CC1BDA">
      <w:pPr>
        <w:tabs>
          <w:tab w:val="left" w:pos="4305"/>
        </w:tabs>
        <w:ind w:right="-27"/>
      </w:pPr>
    </w:p>
    <w:p w14:paraId="4747E006" w14:textId="77777777" w:rsidR="00B93F15" w:rsidRDefault="00B93F15" w:rsidP="00CC1BDA">
      <w:pPr>
        <w:tabs>
          <w:tab w:val="left" w:pos="4305"/>
        </w:tabs>
        <w:ind w:right="-27"/>
      </w:pPr>
    </w:p>
    <w:p w14:paraId="1F784738" w14:textId="77777777" w:rsidR="00B93F15" w:rsidRDefault="00B93F15" w:rsidP="00CC1BDA">
      <w:pPr>
        <w:tabs>
          <w:tab w:val="left" w:pos="4305"/>
        </w:tabs>
        <w:ind w:right="-27"/>
      </w:pPr>
    </w:p>
    <w:p w14:paraId="0E4E21A3" w14:textId="77777777" w:rsidR="00B93F15" w:rsidRDefault="00B93F15" w:rsidP="00CC1BDA">
      <w:pPr>
        <w:tabs>
          <w:tab w:val="left" w:pos="4305"/>
        </w:tabs>
        <w:ind w:right="-27"/>
      </w:pPr>
    </w:p>
    <w:p w14:paraId="03695D5B" w14:textId="5C61F6D8" w:rsidR="00B93F15" w:rsidRDefault="00B93F15" w:rsidP="00CC1BDA">
      <w:pPr>
        <w:tabs>
          <w:tab w:val="left" w:pos="4305"/>
        </w:tabs>
        <w:ind w:right="-27"/>
        <w:rPr>
          <w:b/>
          <w:bCs/>
          <w:i/>
          <w:iCs/>
          <w:sz w:val="32"/>
          <w:szCs w:val="32"/>
        </w:rPr>
      </w:pPr>
      <w:r w:rsidRPr="00B93F15">
        <w:rPr>
          <w:b/>
          <w:bCs/>
          <w:i/>
          <w:iCs/>
          <w:sz w:val="32"/>
          <w:szCs w:val="32"/>
        </w:rPr>
        <w:t>Sottosezione trasparenza</w:t>
      </w:r>
    </w:p>
    <w:p w14:paraId="2D2C2CF8" w14:textId="77777777" w:rsidR="00B93F15" w:rsidRDefault="00B93F15" w:rsidP="00CC1BDA">
      <w:pPr>
        <w:tabs>
          <w:tab w:val="left" w:pos="4305"/>
        </w:tabs>
        <w:ind w:right="-27"/>
        <w:rPr>
          <w:b/>
          <w:bCs/>
          <w:i/>
          <w:iCs/>
          <w:sz w:val="32"/>
          <w:szCs w:val="32"/>
        </w:rPr>
      </w:pPr>
    </w:p>
    <w:p w14:paraId="24B387C6" w14:textId="77777777" w:rsidR="00B93F15" w:rsidRPr="00856AC6" w:rsidRDefault="00B93F15" w:rsidP="00B93F15">
      <w:pPr>
        <w:jc w:val="both"/>
        <w:rPr>
          <w:sz w:val="32"/>
          <w:szCs w:val="32"/>
        </w:rPr>
      </w:pPr>
      <w:r w:rsidRPr="00856AC6">
        <w:rPr>
          <w:sz w:val="32"/>
          <w:szCs w:val="32"/>
        </w:rPr>
        <w:t>La Trasparenza, come noto, con la legge n. 190/2012 ha assunto una valenza chiave quale misura</w:t>
      </w:r>
      <w:r>
        <w:rPr>
          <w:sz w:val="32"/>
          <w:szCs w:val="32"/>
        </w:rPr>
        <w:t xml:space="preserve"> </w:t>
      </w:r>
      <w:r w:rsidRPr="00856AC6">
        <w:rPr>
          <w:sz w:val="32"/>
          <w:szCs w:val="32"/>
        </w:rPr>
        <w:t>generale per prevenire e contrastare la corruzione e la cattiva amministrazione (art. 1, co. 36).</w:t>
      </w:r>
      <w:r w:rsidRPr="00856AC6">
        <w:rPr>
          <w:sz w:val="32"/>
          <w:szCs w:val="32"/>
        </w:rPr>
        <w:br/>
        <w:t>L’applicazione di tale misura deve essere disciplinata e</w:t>
      </w:r>
      <w:r>
        <w:rPr>
          <w:sz w:val="32"/>
          <w:szCs w:val="32"/>
        </w:rPr>
        <w:t xml:space="preserve"> </w:t>
      </w:r>
      <w:r w:rsidRPr="00856AC6">
        <w:rPr>
          <w:sz w:val="32"/>
          <w:szCs w:val="32"/>
        </w:rPr>
        <w:t xml:space="preserve"> programmata all’interno della sezione “Rischi</w:t>
      </w:r>
      <w:r>
        <w:rPr>
          <w:sz w:val="32"/>
          <w:szCs w:val="32"/>
        </w:rPr>
        <w:t xml:space="preserve"> </w:t>
      </w:r>
      <w:r w:rsidRPr="00856AC6">
        <w:rPr>
          <w:sz w:val="32"/>
          <w:szCs w:val="32"/>
        </w:rPr>
        <w:t>corruttivi e trasparenza” del PIAO, in una apposita sottosezione nella quale sono organizzati i flussi</w:t>
      </w:r>
      <w:r>
        <w:rPr>
          <w:sz w:val="32"/>
          <w:szCs w:val="32"/>
        </w:rPr>
        <w:t xml:space="preserve"> </w:t>
      </w:r>
      <w:r w:rsidRPr="00856AC6">
        <w:rPr>
          <w:sz w:val="32"/>
          <w:szCs w:val="32"/>
        </w:rPr>
        <w:t>informativi necessari a garantire l’individuazione/elaborazione, la trasmissione e la pubblicazione dei</w:t>
      </w:r>
      <w:r>
        <w:rPr>
          <w:sz w:val="32"/>
          <w:szCs w:val="32"/>
        </w:rPr>
        <w:t xml:space="preserve"> </w:t>
      </w:r>
      <w:r w:rsidRPr="00856AC6">
        <w:rPr>
          <w:sz w:val="32"/>
          <w:szCs w:val="32"/>
        </w:rPr>
        <w:t>dati.</w:t>
      </w:r>
    </w:p>
    <w:p w14:paraId="166C84DC" w14:textId="77777777" w:rsidR="00B93F15" w:rsidRDefault="00B93F15" w:rsidP="00B93F15">
      <w:pPr>
        <w:jc w:val="both"/>
        <w:rPr>
          <w:sz w:val="32"/>
          <w:szCs w:val="32"/>
        </w:rPr>
      </w:pPr>
      <w:r>
        <w:rPr>
          <w:sz w:val="32"/>
          <w:szCs w:val="32"/>
        </w:rPr>
        <w:t xml:space="preserve">Si intende adottare a questo proposito il </w:t>
      </w:r>
      <w:r w:rsidRPr="00856AC6">
        <w:rPr>
          <w:sz w:val="32"/>
          <w:szCs w:val="32"/>
        </w:rPr>
        <w:t>file Excel</w:t>
      </w:r>
      <w:r>
        <w:rPr>
          <w:sz w:val="32"/>
          <w:szCs w:val="32"/>
        </w:rPr>
        <w:t xml:space="preserve"> elaborato dall’ANAC nell’Aggiornamento 2024 PNA 2022  </w:t>
      </w:r>
      <w:r w:rsidRPr="00856AC6">
        <w:rPr>
          <w:sz w:val="32"/>
          <w:szCs w:val="32"/>
        </w:rPr>
        <w:t xml:space="preserve"> (sostitutivo per </w:t>
      </w:r>
      <w:r>
        <w:rPr>
          <w:sz w:val="32"/>
          <w:szCs w:val="32"/>
        </w:rPr>
        <w:t xml:space="preserve">gli enti sotto i 5000 abitanti </w:t>
      </w:r>
      <w:r w:rsidRPr="00856AC6">
        <w:rPr>
          <w:sz w:val="32"/>
          <w:szCs w:val="32"/>
        </w:rPr>
        <w:t>dell’Allegato 1) della delibera ANAC n. 1310/2016) che</w:t>
      </w:r>
      <w:r w:rsidRPr="00856AC6">
        <w:rPr>
          <w:sz w:val="32"/>
          <w:szCs w:val="32"/>
        </w:rPr>
        <w:br/>
        <w:t>elenca tutti gli obblighi di pubblicazione applicabili ai comuni con meno di 5000,</w:t>
      </w:r>
      <w:r>
        <w:rPr>
          <w:sz w:val="32"/>
          <w:szCs w:val="32"/>
        </w:rPr>
        <w:t xml:space="preserve"> </w:t>
      </w:r>
      <w:r w:rsidRPr="00856AC6">
        <w:rPr>
          <w:sz w:val="32"/>
          <w:szCs w:val="32"/>
        </w:rPr>
        <w:t>secondo le indicazioni date nel tempo da ANAC nei vari PNA e relativi aggiornamenti</w:t>
      </w:r>
      <w:r>
        <w:rPr>
          <w:sz w:val="32"/>
          <w:szCs w:val="32"/>
        </w:rPr>
        <w:t xml:space="preserve">, e che viene allegato al presente piano come </w:t>
      </w:r>
      <w:r w:rsidRPr="0062005F">
        <w:rPr>
          <w:b/>
          <w:bCs/>
          <w:sz w:val="32"/>
          <w:szCs w:val="32"/>
        </w:rPr>
        <w:t>Allegato 3 Sottosezione trasparenza.</w:t>
      </w:r>
      <w:r w:rsidRPr="0062005F">
        <w:rPr>
          <w:b/>
          <w:bCs/>
          <w:sz w:val="32"/>
          <w:szCs w:val="32"/>
        </w:rPr>
        <w:br/>
      </w:r>
    </w:p>
    <w:p w14:paraId="5C319BCD" w14:textId="77777777" w:rsidR="00B93F15" w:rsidRDefault="00B93F15" w:rsidP="00B93F15">
      <w:pPr>
        <w:jc w:val="both"/>
        <w:rPr>
          <w:sz w:val="32"/>
          <w:szCs w:val="32"/>
        </w:rPr>
      </w:pPr>
      <w:r w:rsidRPr="00856AC6">
        <w:rPr>
          <w:sz w:val="32"/>
          <w:szCs w:val="32"/>
        </w:rPr>
        <w:t xml:space="preserve">Per le interazioni tra RPCT e </w:t>
      </w:r>
      <w:r>
        <w:rPr>
          <w:sz w:val="32"/>
          <w:szCs w:val="32"/>
        </w:rPr>
        <w:t xml:space="preserve"> Nucleo di valutazione </w:t>
      </w:r>
      <w:r w:rsidRPr="00856AC6">
        <w:rPr>
          <w:sz w:val="32"/>
          <w:szCs w:val="32"/>
        </w:rPr>
        <w:t>cfr. PNA 2022, § 5.2. nel quale è stato precisato che: “Nell’ottica di partecipare alla creazione di valore</w:t>
      </w:r>
      <w:r>
        <w:rPr>
          <w:sz w:val="32"/>
          <w:szCs w:val="32"/>
        </w:rPr>
        <w:t xml:space="preserve"> </w:t>
      </w:r>
      <w:r w:rsidRPr="00856AC6">
        <w:rPr>
          <w:sz w:val="32"/>
          <w:szCs w:val="32"/>
        </w:rPr>
        <w:t>pubblico e alla costruzione del sistema di prevenzione della corruzione di una amministrazione/ente, va inquadrato il potere riconosciuto all’OIV</w:t>
      </w:r>
      <w:r>
        <w:rPr>
          <w:sz w:val="32"/>
          <w:szCs w:val="32"/>
        </w:rPr>
        <w:t xml:space="preserve"> </w:t>
      </w:r>
      <w:r w:rsidRPr="00856AC6">
        <w:rPr>
          <w:sz w:val="32"/>
          <w:szCs w:val="32"/>
        </w:rPr>
        <w:t xml:space="preserve">di attestare lo stato di attuazione degli obblighi di pubblicazione, secondo le indicazioni date ogni anno da ANAC. </w:t>
      </w:r>
      <w:r>
        <w:rPr>
          <w:sz w:val="32"/>
          <w:szCs w:val="32"/>
        </w:rPr>
        <w:t xml:space="preserve">  </w:t>
      </w:r>
      <w:r w:rsidRPr="00856AC6">
        <w:rPr>
          <w:sz w:val="32"/>
          <w:szCs w:val="32"/>
        </w:rPr>
        <w:t>L’organismo non attesta solo</w:t>
      </w:r>
      <w:r>
        <w:rPr>
          <w:sz w:val="32"/>
          <w:szCs w:val="32"/>
        </w:rPr>
        <w:t xml:space="preserve"> </w:t>
      </w:r>
      <w:r w:rsidRPr="00856AC6">
        <w:rPr>
          <w:sz w:val="32"/>
          <w:szCs w:val="32"/>
        </w:rPr>
        <w:t xml:space="preserve">la mera presenza/assenza del dato o </w:t>
      </w:r>
      <w:r>
        <w:rPr>
          <w:sz w:val="32"/>
          <w:szCs w:val="32"/>
        </w:rPr>
        <w:t xml:space="preserve"> d</w:t>
      </w:r>
      <w:r w:rsidRPr="00856AC6">
        <w:rPr>
          <w:sz w:val="32"/>
          <w:szCs w:val="32"/>
        </w:rPr>
        <w:t>ocumento nella sezione «Amministrazione trasparente» del sito istituzionale, ma si esprime anche su profili</w:t>
      </w:r>
      <w:r>
        <w:rPr>
          <w:sz w:val="32"/>
          <w:szCs w:val="32"/>
        </w:rPr>
        <w:t xml:space="preserve"> </w:t>
      </w:r>
      <w:r w:rsidRPr="00856AC6">
        <w:rPr>
          <w:sz w:val="32"/>
          <w:szCs w:val="32"/>
        </w:rPr>
        <w:t>qualitativi che investono la completezza del dato pubblicato (ovvero se riporta tutte le informazioni richieste dalle previsioni normative), se è</w:t>
      </w:r>
      <w:r>
        <w:rPr>
          <w:sz w:val="32"/>
          <w:szCs w:val="32"/>
        </w:rPr>
        <w:t xml:space="preserve"> </w:t>
      </w:r>
      <w:r w:rsidRPr="00856AC6">
        <w:rPr>
          <w:sz w:val="32"/>
          <w:szCs w:val="32"/>
        </w:rPr>
        <w:t>riferito a tutti gli uffici, se è aggiornato, se il formato di pubblicazione è aperto ed elaborabile”.</w:t>
      </w:r>
    </w:p>
    <w:p w14:paraId="5A0940C2" w14:textId="77777777" w:rsidR="000327CC" w:rsidRDefault="00B93F15" w:rsidP="00B93F15">
      <w:pPr>
        <w:jc w:val="both"/>
        <w:rPr>
          <w:sz w:val="32"/>
          <w:szCs w:val="32"/>
        </w:rPr>
      </w:pPr>
      <w:r w:rsidRPr="00856AC6">
        <w:rPr>
          <w:sz w:val="32"/>
          <w:szCs w:val="32"/>
        </w:rPr>
        <w:br/>
        <w:t>Da ultimo, istruzioni per la corretta attestazione degli obblighi sono state fornite con la Delibera n. 213 del 23 aprile 2024 come ratificata con la</w:t>
      </w:r>
      <w:r w:rsidRPr="00856AC6">
        <w:rPr>
          <w:sz w:val="32"/>
          <w:szCs w:val="32"/>
        </w:rPr>
        <w:br/>
        <w:t>Delibera n. 270 del 5 giugno 2024.</w:t>
      </w:r>
      <w:r w:rsidRPr="00856AC6">
        <w:rPr>
          <w:sz w:val="32"/>
          <w:szCs w:val="32"/>
        </w:rPr>
        <w:br/>
        <w:t xml:space="preserve">Per l’attestazione, ANAC ha reso disponibile al seguente LINK un apposito servizio </w:t>
      </w:r>
    </w:p>
    <w:p w14:paraId="7B45E9E9" w14:textId="77777777" w:rsidR="000327CC" w:rsidRDefault="000327CC" w:rsidP="00B93F15">
      <w:pPr>
        <w:jc w:val="both"/>
        <w:rPr>
          <w:sz w:val="32"/>
          <w:szCs w:val="32"/>
        </w:rPr>
      </w:pPr>
    </w:p>
    <w:p w14:paraId="53014E9F" w14:textId="77777777" w:rsidR="000327CC" w:rsidRDefault="000327CC" w:rsidP="00B93F15">
      <w:pPr>
        <w:jc w:val="both"/>
        <w:rPr>
          <w:sz w:val="32"/>
          <w:szCs w:val="32"/>
        </w:rPr>
      </w:pPr>
    </w:p>
    <w:p w14:paraId="3CB5A8A5" w14:textId="77777777" w:rsidR="000327CC" w:rsidRDefault="000327CC" w:rsidP="00B93F15">
      <w:pPr>
        <w:jc w:val="both"/>
        <w:rPr>
          <w:sz w:val="32"/>
          <w:szCs w:val="32"/>
        </w:rPr>
      </w:pPr>
    </w:p>
    <w:p w14:paraId="2B2F5A9F" w14:textId="77777777" w:rsidR="000327CC" w:rsidRDefault="000327CC" w:rsidP="00B93F15">
      <w:pPr>
        <w:jc w:val="both"/>
        <w:rPr>
          <w:sz w:val="32"/>
          <w:szCs w:val="32"/>
        </w:rPr>
      </w:pPr>
    </w:p>
    <w:p w14:paraId="6D20647A" w14:textId="77777777" w:rsidR="000327CC" w:rsidRDefault="000327CC" w:rsidP="00B93F15">
      <w:pPr>
        <w:jc w:val="both"/>
        <w:rPr>
          <w:sz w:val="32"/>
          <w:szCs w:val="32"/>
        </w:rPr>
      </w:pPr>
    </w:p>
    <w:p w14:paraId="4BDB702C" w14:textId="77777777" w:rsidR="000327CC" w:rsidRDefault="000327CC" w:rsidP="00B93F15">
      <w:pPr>
        <w:jc w:val="both"/>
        <w:rPr>
          <w:sz w:val="32"/>
          <w:szCs w:val="32"/>
        </w:rPr>
      </w:pPr>
    </w:p>
    <w:p w14:paraId="7632E3EE" w14:textId="3AE64F10" w:rsidR="00B93F15" w:rsidRPr="00856AC6" w:rsidRDefault="00B93F15" w:rsidP="00B93F15">
      <w:pPr>
        <w:jc w:val="both"/>
        <w:rPr>
          <w:sz w:val="32"/>
          <w:szCs w:val="32"/>
        </w:rPr>
      </w:pPr>
      <w:r w:rsidRPr="00856AC6">
        <w:rPr>
          <w:sz w:val="32"/>
          <w:szCs w:val="32"/>
        </w:rPr>
        <w:t>online. L’applicazione permette di documentare – mediante</w:t>
      </w:r>
      <w:r>
        <w:rPr>
          <w:sz w:val="32"/>
          <w:szCs w:val="32"/>
        </w:rPr>
        <w:t xml:space="preserve"> </w:t>
      </w:r>
      <w:r w:rsidRPr="00856AC6">
        <w:rPr>
          <w:sz w:val="32"/>
          <w:szCs w:val="32"/>
        </w:rPr>
        <w:t>specifica scheda - le verifiche, effettuate dall’OIV o organismo con funzioni analoghe, nella sezione</w:t>
      </w:r>
      <w:r w:rsidR="00D258B6">
        <w:rPr>
          <w:sz w:val="32"/>
          <w:szCs w:val="32"/>
        </w:rPr>
        <w:t xml:space="preserve"> </w:t>
      </w:r>
      <w:r w:rsidRPr="00856AC6">
        <w:rPr>
          <w:sz w:val="32"/>
          <w:szCs w:val="32"/>
        </w:rPr>
        <w:t>«Amministrazione trasparente» o «Società</w:t>
      </w:r>
      <w:r>
        <w:rPr>
          <w:sz w:val="32"/>
          <w:szCs w:val="32"/>
        </w:rPr>
        <w:t xml:space="preserve"> </w:t>
      </w:r>
      <w:r w:rsidRPr="00856AC6">
        <w:rPr>
          <w:sz w:val="32"/>
          <w:szCs w:val="32"/>
        </w:rPr>
        <w:t>trasparente» dei siti web delle amministrazioni/enti/società, circa la pubblicazione dei dati oggetto di attestazione, di anno in anno individuati</w:t>
      </w:r>
      <w:r>
        <w:rPr>
          <w:sz w:val="32"/>
          <w:szCs w:val="32"/>
        </w:rPr>
        <w:t xml:space="preserve"> </w:t>
      </w:r>
      <w:r w:rsidRPr="00856AC6">
        <w:rPr>
          <w:sz w:val="32"/>
          <w:szCs w:val="32"/>
        </w:rPr>
        <w:t>dall’Autorità, e sulla loro qualità in termini di completezza, aggiornamento, formato.</w:t>
      </w:r>
      <w:r>
        <w:rPr>
          <w:sz w:val="32"/>
          <w:szCs w:val="32"/>
        </w:rPr>
        <w:t xml:space="preserve"> </w:t>
      </w:r>
      <w:r w:rsidRPr="00856AC6">
        <w:rPr>
          <w:sz w:val="32"/>
          <w:szCs w:val="32"/>
        </w:rPr>
        <w:t>Ove dal monitoraggio emerga un risultato “negativo” (ad esempio, il dato non è pubblicato o non è</w:t>
      </w:r>
      <w:r>
        <w:rPr>
          <w:sz w:val="32"/>
          <w:szCs w:val="32"/>
        </w:rPr>
        <w:t xml:space="preserve"> </w:t>
      </w:r>
      <w:r w:rsidRPr="00856AC6">
        <w:rPr>
          <w:sz w:val="32"/>
          <w:szCs w:val="32"/>
        </w:rPr>
        <w:t>aggiornato), l’ente ne illustra le ragioni</w:t>
      </w:r>
      <w:r>
        <w:rPr>
          <w:sz w:val="32"/>
          <w:szCs w:val="32"/>
        </w:rPr>
        <w:t xml:space="preserve">. </w:t>
      </w:r>
      <w:r w:rsidRPr="00856AC6">
        <w:rPr>
          <w:sz w:val="32"/>
          <w:szCs w:val="32"/>
        </w:rPr>
        <w:t>Resta fermo che, laddove nelle diverse sottosezioni di “Amministrazione trasparente” vi siano dati non</w:t>
      </w:r>
      <w:r w:rsidRPr="00856AC6">
        <w:rPr>
          <w:sz w:val="32"/>
          <w:szCs w:val="32"/>
        </w:rPr>
        <w:br/>
        <w:t>pubblicati, perché “non prodotti” o non esistenti, occorre riportare il motivo per cui non si procede</w:t>
      </w:r>
      <w:r>
        <w:rPr>
          <w:sz w:val="32"/>
          <w:szCs w:val="32"/>
        </w:rPr>
        <w:t xml:space="preserve"> </w:t>
      </w:r>
      <w:r w:rsidRPr="00856AC6">
        <w:rPr>
          <w:sz w:val="32"/>
          <w:szCs w:val="32"/>
        </w:rPr>
        <w:t>alla pubblicazione, con l’indicazione di eventuali norme a cui fare riferimento o circostanze specifiche</w:t>
      </w:r>
      <w:r>
        <w:rPr>
          <w:sz w:val="32"/>
          <w:szCs w:val="32"/>
        </w:rPr>
        <w:t xml:space="preserve"> </w:t>
      </w:r>
      <w:r w:rsidRPr="00856AC6">
        <w:rPr>
          <w:sz w:val="32"/>
          <w:szCs w:val="32"/>
        </w:rPr>
        <w:br/>
        <w:t>alla base dell’assenza dei dati (ad es. “non sono state erogate sovvenzioni”, “non esistono enti di diritto</w:t>
      </w:r>
      <w:r>
        <w:rPr>
          <w:sz w:val="32"/>
          <w:szCs w:val="32"/>
        </w:rPr>
        <w:t xml:space="preserve"> </w:t>
      </w:r>
      <w:r w:rsidRPr="00856AC6">
        <w:rPr>
          <w:sz w:val="32"/>
          <w:szCs w:val="32"/>
        </w:rPr>
        <w:t>privato controllati dal comune”).</w:t>
      </w:r>
      <w:r>
        <w:rPr>
          <w:sz w:val="32"/>
          <w:szCs w:val="32"/>
        </w:rPr>
        <w:t xml:space="preserve"> </w:t>
      </w:r>
      <w:r w:rsidRPr="00856AC6">
        <w:rPr>
          <w:sz w:val="32"/>
          <w:szCs w:val="32"/>
        </w:rPr>
        <w:br/>
      </w:r>
    </w:p>
    <w:p w14:paraId="195F2736" w14:textId="77777777" w:rsidR="00B93F15" w:rsidRPr="00856AC6" w:rsidRDefault="00B93F15" w:rsidP="00B93F15">
      <w:pPr>
        <w:jc w:val="both"/>
        <w:rPr>
          <w:sz w:val="32"/>
          <w:szCs w:val="32"/>
        </w:rPr>
      </w:pPr>
    </w:p>
    <w:p w14:paraId="4F2F3A0F" w14:textId="77777777" w:rsidR="00B93F15" w:rsidRPr="00B93F15" w:rsidRDefault="00B93F15" w:rsidP="00CC1BDA">
      <w:pPr>
        <w:tabs>
          <w:tab w:val="left" w:pos="4305"/>
        </w:tabs>
        <w:ind w:right="-27"/>
        <w:rPr>
          <w:b/>
          <w:bCs/>
          <w:i/>
          <w:iCs/>
          <w:sz w:val="32"/>
          <w:szCs w:val="32"/>
        </w:rPr>
      </w:pPr>
    </w:p>
    <w:p w14:paraId="6BFD9EF0" w14:textId="77777777" w:rsidR="00A67D5F" w:rsidRDefault="00A67D5F" w:rsidP="00CC1BDA">
      <w:pPr>
        <w:tabs>
          <w:tab w:val="left" w:pos="4305"/>
        </w:tabs>
        <w:ind w:right="-27"/>
      </w:pPr>
    </w:p>
    <w:p w14:paraId="2859CE0B" w14:textId="77777777" w:rsidR="00A67D5F" w:rsidRDefault="00A67D5F" w:rsidP="00CC1BDA">
      <w:pPr>
        <w:tabs>
          <w:tab w:val="left" w:pos="4305"/>
        </w:tabs>
        <w:ind w:right="-27"/>
      </w:pPr>
    </w:p>
    <w:p w14:paraId="690AEC72" w14:textId="77777777" w:rsidR="00A73520" w:rsidRDefault="00A73520" w:rsidP="00CC1BDA">
      <w:pPr>
        <w:tabs>
          <w:tab w:val="left" w:pos="4305"/>
        </w:tabs>
        <w:ind w:right="-27"/>
      </w:pPr>
    </w:p>
    <w:p w14:paraId="0822418B" w14:textId="77777777" w:rsidR="00A73520" w:rsidRDefault="00A73520" w:rsidP="00CC1BDA">
      <w:pPr>
        <w:tabs>
          <w:tab w:val="left" w:pos="4305"/>
        </w:tabs>
        <w:ind w:right="-27"/>
      </w:pPr>
    </w:p>
    <w:p w14:paraId="1B43C208" w14:textId="77777777" w:rsidR="00A73520" w:rsidRDefault="00A73520" w:rsidP="00CC1BDA">
      <w:pPr>
        <w:tabs>
          <w:tab w:val="left" w:pos="4305"/>
        </w:tabs>
        <w:ind w:right="-27"/>
      </w:pPr>
    </w:p>
    <w:p w14:paraId="2AFBA9CF" w14:textId="77777777" w:rsidR="00A73520" w:rsidRDefault="00A73520" w:rsidP="00CC1BDA">
      <w:pPr>
        <w:tabs>
          <w:tab w:val="left" w:pos="4305"/>
        </w:tabs>
        <w:ind w:right="-27"/>
      </w:pPr>
    </w:p>
    <w:p w14:paraId="1FE80022" w14:textId="77777777" w:rsidR="00A73520" w:rsidRDefault="00A73520" w:rsidP="00CC1BDA">
      <w:pPr>
        <w:tabs>
          <w:tab w:val="left" w:pos="4305"/>
        </w:tabs>
        <w:ind w:right="-27"/>
      </w:pPr>
    </w:p>
    <w:p w14:paraId="6DE6E7E7" w14:textId="77777777" w:rsidR="00A73520" w:rsidRDefault="00A73520" w:rsidP="00CC1BDA">
      <w:pPr>
        <w:tabs>
          <w:tab w:val="left" w:pos="4305"/>
        </w:tabs>
        <w:ind w:right="-27"/>
      </w:pPr>
    </w:p>
    <w:p w14:paraId="286EBE99" w14:textId="77777777" w:rsidR="00A73520" w:rsidRDefault="00A73520" w:rsidP="00CC1BDA">
      <w:pPr>
        <w:tabs>
          <w:tab w:val="left" w:pos="4305"/>
        </w:tabs>
        <w:ind w:right="-27"/>
      </w:pPr>
    </w:p>
    <w:p w14:paraId="05F4470B" w14:textId="77777777" w:rsidR="00A73520" w:rsidRDefault="00A73520" w:rsidP="00CC1BDA">
      <w:pPr>
        <w:tabs>
          <w:tab w:val="left" w:pos="4305"/>
        </w:tabs>
        <w:ind w:right="-27"/>
      </w:pPr>
    </w:p>
    <w:p w14:paraId="118247F2" w14:textId="77777777" w:rsidR="00A73520" w:rsidRDefault="00A73520" w:rsidP="00CC1BDA">
      <w:pPr>
        <w:tabs>
          <w:tab w:val="left" w:pos="4305"/>
        </w:tabs>
        <w:ind w:right="-27"/>
      </w:pPr>
    </w:p>
    <w:p w14:paraId="2B1E3BA5" w14:textId="77777777" w:rsidR="00A73520" w:rsidRDefault="00A73520" w:rsidP="00CC1BDA">
      <w:pPr>
        <w:tabs>
          <w:tab w:val="left" w:pos="4305"/>
        </w:tabs>
        <w:ind w:right="-27"/>
      </w:pPr>
    </w:p>
    <w:p w14:paraId="38009D1A" w14:textId="77777777" w:rsidR="00A73520" w:rsidRPr="00CC1BDA" w:rsidRDefault="00A73520" w:rsidP="00CC1BDA">
      <w:pPr>
        <w:tabs>
          <w:tab w:val="left" w:pos="4305"/>
        </w:tabs>
        <w:ind w:right="-27"/>
      </w:pPr>
    </w:p>
    <w:sectPr w:rsidR="00A73520" w:rsidRPr="00CC1BDA" w:rsidSect="009B1F5D">
      <w:headerReference w:type="default" r:id="rId10"/>
      <w:pgSz w:w="11906" w:h="16838"/>
      <w:pgMar w:top="567" w:right="566"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04104" w14:textId="77777777" w:rsidR="00DA49A7" w:rsidRDefault="00DA49A7">
      <w:r>
        <w:separator/>
      </w:r>
    </w:p>
  </w:endnote>
  <w:endnote w:type="continuationSeparator" w:id="0">
    <w:p w14:paraId="0D6C9874" w14:textId="77777777" w:rsidR="00DA49A7" w:rsidRDefault="00DA4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F0844" w14:textId="77777777" w:rsidR="00DA49A7" w:rsidRDefault="00DA49A7">
      <w:r>
        <w:separator/>
      </w:r>
    </w:p>
  </w:footnote>
  <w:footnote w:type="continuationSeparator" w:id="0">
    <w:p w14:paraId="05B99CB3" w14:textId="77777777" w:rsidR="00DA49A7" w:rsidRDefault="00DA4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7CF35" w14:textId="2F38BEB9" w:rsidR="0061253E" w:rsidRDefault="00DA49A7" w:rsidP="00046A4A">
    <w:pPr>
      <w:jc w:val="center"/>
    </w:pPr>
    <w:r>
      <w:rPr>
        <w:noProof/>
      </w:rPr>
      <w:drawing>
        <wp:anchor distT="0" distB="0" distL="114300" distR="114300" simplePos="0" relativeHeight="251657728" behindDoc="0" locked="0" layoutInCell="1" allowOverlap="1" wp14:anchorId="378F4572" wp14:editId="1253ADA1">
          <wp:simplePos x="0" y="0"/>
          <wp:positionH relativeFrom="column">
            <wp:posOffset>114300</wp:posOffset>
          </wp:positionH>
          <wp:positionV relativeFrom="paragraph">
            <wp:posOffset>138430</wp:posOffset>
          </wp:positionV>
          <wp:extent cx="742950" cy="800100"/>
          <wp:effectExtent l="0" t="0" r="0" b="0"/>
          <wp:wrapNone/>
          <wp:docPr id="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14D962" w14:textId="77777777" w:rsidR="0061253E" w:rsidRPr="005B7F57" w:rsidRDefault="0061253E" w:rsidP="00046A4A">
    <w:pPr>
      <w:ind w:left="-540"/>
      <w:jc w:val="center"/>
      <w:rPr>
        <w:b/>
        <w:sz w:val="48"/>
        <w:szCs w:val="48"/>
      </w:rPr>
    </w:pPr>
    <w:r w:rsidRPr="005B7F57">
      <w:rPr>
        <w:b/>
        <w:sz w:val="48"/>
        <w:szCs w:val="48"/>
      </w:rPr>
      <w:t>COMUNE DI  PIASCO</w:t>
    </w:r>
  </w:p>
  <w:p w14:paraId="50E42FC2" w14:textId="77777777" w:rsidR="0061253E" w:rsidRPr="00591103" w:rsidRDefault="0061253E" w:rsidP="00046A4A">
    <w:pPr>
      <w:jc w:val="center"/>
      <w:rPr>
        <w:b/>
        <w:sz w:val="16"/>
        <w:szCs w:val="16"/>
      </w:rPr>
    </w:pPr>
  </w:p>
  <w:p w14:paraId="5D09174B" w14:textId="77777777" w:rsidR="0061253E" w:rsidRPr="005B7F57" w:rsidRDefault="0061253E" w:rsidP="00046A4A">
    <w:pPr>
      <w:jc w:val="center"/>
      <w:rPr>
        <w:sz w:val="28"/>
        <w:szCs w:val="28"/>
      </w:rPr>
    </w:pPr>
    <w:r w:rsidRPr="005B7F57">
      <w:rPr>
        <w:sz w:val="28"/>
        <w:szCs w:val="28"/>
      </w:rPr>
      <w:t>Provincia di Cuneo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135BAA"/>
    <w:multiLevelType w:val="hybridMultilevel"/>
    <w:tmpl w:val="19B8EB1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11D5B5A"/>
    <w:multiLevelType w:val="hybridMultilevel"/>
    <w:tmpl w:val="02FE4C78"/>
    <w:lvl w:ilvl="0" w:tplc="ED6A7A7A">
      <w:start w:val="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4718439">
    <w:abstractNumId w:val="0"/>
  </w:num>
  <w:num w:numId="2" w16cid:durableId="6177585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ShadeFormData/>
  <w:characterSpacingControl w:val="doNotCompress"/>
  <w:hdrShapeDefaults>
    <o:shapedefaults v:ext="edit" spidmax="2050" fillcolor="white" strokecolor="white">
      <v:fill color="white"/>
      <v:stroke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9A7"/>
    <w:rsid w:val="000327CC"/>
    <w:rsid w:val="00046A4A"/>
    <w:rsid w:val="000C61D5"/>
    <w:rsid w:val="00113612"/>
    <w:rsid w:val="00145395"/>
    <w:rsid w:val="00197B25"/>
    <w:rsid w:val="002228EB"/>
    <w:rsid w:val="00265E35"/>
    <w:rsid w:val="002B3380"/>
    <w:rsid w:val="0030604E"/>
    <w:rsid w:val="003A5E02"/>
    <w:rsid w:val="00417497"/>
    <w:rsid w:val="00431CC1"/>
    <w:rsid w:val="00436019"/>
    <w:rsid w:val="00562F07"/>
    <w:rsid w:val="00566E45"/>
    <w:rsid w:val="00585165"/>
    <w:rsid w:val="00591103"/>
    <w:rsid w:val="005979ED"/>
    <w:rsid w:val="005B7F57"/>
    <w:rsid w:val="005D3FAD"/>
    <w:rsid w:val="0061253E"/>
    <w:rsid w:val="0062005F"/>
    <w:rsid w:val="00621148"/>
    <w:rsid w:val="00640700"/>
    <w:rsid w:val="006C15F2"/>
    <w:rsid w:val="0073086C"/>
    <w:rsid w:val="007B52B8"/>
    <w:rsid w:val="007C0AE1"/>
    <w:rsid w:val="00836FE8"/>
    <w:rsid w:val="00844092"/>
    <w:rsid w:val="00871CAA"/>
    <w:rsid w:val="00876AF8"/>
    <w:rsid w:val="00885C21"/>
    <w:rsid w:val="008934A0"/>
    <w:rsid w:val="009630F6"/>
    <w:rsid w:val="00974673"/>
    <w:rsid w:val="00984670"/>
    <w:rsid w:val="009B1F5D"/>
    <w:rsid w:val="00A1592C"/>
    <w:rsid w:val="00A67D5F"/>
    <w:rsid w:val="00A73520"/>
    <w:rsid w:val="00AC690E"/>
    <w:rsid w:val="00B13643"/>
    <w:rsid w:val="00B239F3"/>
    <w:rsid w:val="00B77F9C"/>
    <w:rsid w:val="00B93F15"/>
    <w:rsid w:val="00BB1CF3"/>
    <w:rsid w:val="00C0019F"/>
    <w:rsid w:val="00C0362A"/>
    <w:rsid w:val="00C548EE"/>
    <w:rsid w:val="00CB131E"/>
    <w:rsid w:val="00CC1BDA"/>
    <w:rsid w:val="00D258B6"/>
    <w:rsid w:val="00DA49A7"/>
    <w:rsid w:val="00E55046"/>
    <w:rsid w:val="00EC6AD2"/>
    <w:rsid w:val="00F105B0"/>
    <w:rsid w:val="00F13139"/>
    <w:rsid w:val="00F36EB6"/>
    <w:rsid w:val="00F74DA8"/>
    <w:rsid w:val="00FE70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white">
      <v:fill color="white"/>
      <v:stroke color="white"/>
    </o:shapedefaults>
    <o:shapelayout v:ext="edit">
      <o:idmap v:ext="edit" data="2"/>
    </o:shapelayout>
  </w:shapeDefaults>
  <w:decimalSymbol w:val=","/>
  <w:listSeparator w:val=";"/>
  <w14:docId w14:val="4415AF5C"/>
  <w15:chartTrackingRefBased/>
  <w15:docId w15:val="{A25FDDF1-785E-4E1A-8CB5-05209A9A3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591103"/>
    <w:rPr>
      <w:color w:val="0000FF"/>
      <w:u w:val="single"/>
    </w:rPr>
  </w:style>
  <w:style w:type="paragraph" w:styleId="Intestazione">
    <w:name w:val="header"/>
    <w:basedOn w:val="Normale"/>
    <w:rsid w:val="00B239F3"/>
    <w:pPr>
      <w:tabs>
        <w:tab w:val="center" w:pos="4819"/>
        <w:tab w:val="right" w:pos="9638"/>
      </w:tabs>
    </w:pPr>
  </w:style>
  <w:style w:type="paragraph" w:styleId="Pidipagina">
    <w:name w:val="footer"/>
    <w:basedOn w:val="Normale"/>
    <w:rsid w:val="00B239F3"/>
    <w:pPr>
      <w:tabs>
        <w:tab w:val="center" w:pos="4819"/>
        <w:tab w:val="right" w:pos="9638"/>
      </w:tabs>
    </w:pPr>
  </w:style>
  <w:style w:type="paragraph" w:styleId="Didascalia">
    <w:name w:val="caption"/>
    <w:basedOn w:val="Normale"/>
    <w:next w:val="Normale"/>
    <w:qFormat/>
    <w:rsid w:val="00B239F3"/>
    <w:rPr>
      <w:b/>
      <w:bCs/>
      <w:sz w:val="20"/>
      <w:szCs w:val="20"/>
    </w:rPr>
  </w:style>
  <w:style w:type="character" w:styleId="Menzionenonrisolta">
    <w:name w:val="Unresolved Mention"/>
    <w:basedOn w:val="Carpredefinitoparagrafo"/>
    <w:uiPriority w:val="99"/>
    <w:semiHidden/>
    <w:unhideWhenUsed/>
    <w:rsid w:val="00DA49A7"/>
    <w:rPr>
      <w:color w:val="605E5C"/>
      <w:shd w:val="clear" w:color="auto" w:fill="E1DFDD"/>
    </w:rPr>
  </w:style>
  <w:style w:type="character" w:styleId="Enfasicorsivo">
    <w:name w:val="Emphasis"/>
    <w:uiPriority w:val="20"/>
    <w:qFormat/>
    <w:rsid w:val="00A1592C"/>
    <w:rPr>
      <w:caps/>
      <w:color w:val="1F3763"/>
      <w:spacing w:val="5"/>
    </w:rPr>
  </w:style>
  <w:style w:type="paragraph" w:styleId="Paragrafoelenco">
    <w:name w:val="List Paragraph"/>
    <w:basedOn w:val="Normale"/>
    <w:uiPriority w:val="34"/>
    <w:qFormat/>
    <w:rsid w:val="00A73520"/>
    <w:pPr>
      <w:spacing w:after="200" w:line="276" w:lineRule="auto"/>
      <w:ind w:left="720"/>
      <w:contextualSpacing/>
    </w:pPr>
    <w:rPr>
      <w:rFonts w:asciiTheme="minorHAnsi" w:eastAsiaTheme="minorHAnsi" w:hAnsiTheme="minorHAnsi" w:cstheme="minorBidi"/>
      <w:sz w:val="22"/>
      <w:szCs w:val="22"/>
      <w:lang w:eastAsia="en-US"/>
    </w:rPr>
  </w:style>
  <w:style w:type="table" w:styleId="Grigliatabella">
    <w:name w:val="Table Grid"/>
    <w:basedOn w:val="Tabellanormale"/>
    <w:uiPriority w:val="59"/>
    <w:rsid w:val="00562F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greteria@comune.piasco.cn.it" TargetMode="External"/><Relationship Id="rId3" Type="http://schemas.openxmlformats.org/officeDocument/2006/relationships/settings" Target="settings.xml"/><Relationship Id="rId7" Type="http://schemas.openxmlformats.org/officeDocument/2006/relationships/hyperlink" Target="https://www.comune.piasco.cn.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iasco@cert.ruparpiemont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ara.monge\Desktop\Carta_Bianco%20e%20ner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Carta_Bianco e nero.dot</Template>
  <TotalTime>31</TotalTime>
  <Pages>13</Pages>
  <Words>2351</Words>
  <Characters>15148</Characters>
  <Application>Microsoft Office Word</Application>
  <DocSecurity>0</DocSecurity>
  <Lines>126</Lines>
  <Paragraphs>34</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17465</CharactersWithSpaces>
  <SharedDoc>false</SharedDoc>
  <HLinks>
    <vt:vector size="6" baseType="variant">
      <vt:variant>
        <vt:i4>1048617</vt:i4>
      </vt:variant>
      <vt:variant>
        <vt:i4>0</vt:i4>
      </vt:variant>
      <vt:variant>
        <vt:i4>0</vt:i4>
      </vt:variant>
      <vt:variant>
        <vt:i4>5</vt:i4>
      </vt:variant>
      <vt:variant>
        <vt:lpwstr>mailto:piasco@ruparpiemonte.it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Chiara CM. Monge</dc:creator>
  <cp:keywords/>
  <dc:description/>
  <cp:lastModifiedBy>Chiara CM. Monge</cp:lastModifiedBy>
  <cp:revision>35</cp:revision>
  <dcterms:created xsi:type="dcterms:W3CDTF">2025-03-18T06:31:00Z</dcterms:created>
  <dcterms:modified xsi:type="dcterms:W3CDTF">2025-03-18T11:25:00Z</dcterms:modified>
</cp:coreProperties>
</file>